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C23D" w14:textId="77777777" w:rsidR="00953702" w:rsidRPr="0048407F" w:rsidRDefault="00953702" w:rsidP="0048407F">
      <w:pPr>
        <w:pStyle w:val="Heading3"/>
      </w:pPr>
      <w:r w:rsidRPr="0048407F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932049" w14:paraId="482CC35C" w14:textId="77777777" w:rsidTr="00932049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26876C16" w14:textId="77777777" w:rsidR="00932049" w:rsidRDefault="00932049" w:rsidP="0048407F">
            <w:pPr>
              <w:pStyle w:val="Table09Heading"/>
            </w:pPr>
            <w:r>
              <w:t>Vehicle make</w:t>
            </w:r>
            <w:r w:rsidR="002B2B63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344A5E3C" w14:textId="77777777" w:rsidR="00932049" w:rsidRDefault="00932049" w:rsidP="0048407F">
            <w:pPr>
              <w:pStyle w:val="Table09Heading"/>
            </w:pPr>
            <w:r>
              <w:t>Vehicle model</w:t>
            </w:r>
            <w:r w:rsidR="002B2B63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40E0043" w14:textId="77777777" w:rsidR="00932049" w:rsidRDefault="00932049" w:rsidP="0048407F">
            <w:pPr>
              <w:pStyle w:val="Table09Heading"/>
            </w:pPr>
            <w:r>
              <w:t xml:space="preserve">Month and </w:t>
            </w:r>
            <w:r w:rsidR="002B2B63">
              <w:t>y</w:t>
            </w:r>
            <w:r>
              <w:t xml:space="preserve">ear of </w:t>
            </w:r>
            <w:r w:rsidR="002B2B63">
              <w:t>m</w:t>
            </w:r>
            <w:r>
              <w:t>anufacture:</w:t>
            </w:r>
          </w:p>
        </w:tc>
      </w:tr>
      <w:tr w:rsidR="00932049" w14:paraId="325B7E81" w14:textId="77777777" w:rsidTr="00932049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784F8306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1D627EE2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66AA67C3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</w:tr>
      <w:tr w:rsidR="00932049" w14:paraId="32402CD0" w14:textId="77777777" w:rsidTr="00932049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7B10EC75" w14:textId="77777777" w:rsidR="00932049" w:rsidRDefault="00932049" w:rsidP="0048407F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534C3D4A" w14:textId="77777777" w:rsidR="00932049" w:rsidRDefault="00932049" w:rsidP="0048407F">
            <w:pPr>
              <w:pStyle w:val="Table09Heading"/>
            </w:pPr>
            <w:r>
              <w:t xml:space="preserve">Vehicle </w:t>
            </w:r>
            <w:r w:rsidR="002B2B63">
              <w:t>c</w:t>
            </w:r>
            <w:r>
              <w:t xml:space="preserve">hassis </w:t>
            </w:r>
            <w:r w:rsidR="002B2B63">
              <w:t>n</w:t>
            </w:r>
            <w:r>
              <w:t>o</w:t>
            </w:r>
            <w:r w:rsidR="002B2B63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ED8123B" w14:textId="77777777" w:rsidR="00932049" w:rsidRDefault="00932049" w:rsidP="0048407F">
            <w:pPr>
              <w:pStyle w:val="Table09Heading"/>
            </w:pPr>
            <w:r>
              <w:t>Vehicle modifier (company name)</w:t>
            </w:r>
            <w:r w:rsidR="002B2B63">
              <w:t>:</w:t>
            </w:r>
          </w:p>
        </w:tc>
      </w:tr>
      <w:tr w:rsidR="00932049" w14:paraId="1B1B7EA2" w14:textId="77777777" w:rsidTr="00932049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6303F70F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2A29EFF0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25E69CD6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</w:tr>
    </w:tbl>
    <w:p w14:paraId="08D5CBDF" w14:textId="77777777" w:rsidR="00932049" w:rsidRDefault="00932049" w:rsidP="0048407F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8407F" w14:paraId="1F18F270" w14:textId="77777777" w:rsidTr="0048407F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249CF72" w14:textId="224B2D0E" w:rsidR="0048407F" w:rsidRDefault="0048407F" w:rsidP="0048407F">
            <w:pPr>
              <w:pStyle w:val="Table09Heading"/>
            </w:pPr>
            <w:r>
              <w:t xml:space="preserve">Braking systems     </w:t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CFAD446" w14:textId="390C470E" w:rsidR="0048407F" w:rsidRDefault="0048407F" w:rsidP="0048407F">
            <w:pPr>
              <w:pStyle w:val="Table09indent"/>
            </w:pPr>
            <w:r w:rsidRPr="003F1DE0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DAE45FE" w14:textId="77777777" w:rsidR="0048407F" w:rsidRDefault="0048407F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1BFDC77" w14:textId="77777777" w:rsidR="0048407F" w:rsidRDefault="0048407F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879AE19" w14:textId="77777777" w:rsidR="0048407F" w:rsidRDefault="0048407F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N/A</w:t>
            </w:r>
          </w:p>
        </w:tc>
      </w:tr>
      <w:tr w:rsidR="00932049" w14:paraId="5266C681" w14:textId="77777777" w:rsidTr="00932049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1B19881C" w14:textId="77777777" w:rsidR="00932049" w:rsidRDefault="00932049" w:rsidP="0048407F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3D875058" w14:textId="77777777" w:rsidR="00932049" w:rsidRDefault="00932049" w:rsidP="00951363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advanced braking system (where fitted) un-</w:t>
            </w:r>
            <w:r w:rsidR="00951363">
              <w:rPr>
                <w:lang w:eastAsia="en-US"/>
              </w:rPr>
              <w:t>a</w:t>
            </w:r>
            <w:r>
              <w:rPr>
                <w:lang w:eastAsia="en-US"/>
              </w:rP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0B222653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3824F646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  <w:hideMark/>
          </w:tcPr>
          <w:p w14:paraId="7D08B723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4BDA2864" w14:textId="77777777" w:rsidR="00932049" w:rsidRDefault="00932049" w:rsidP="0048407F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32049" w14:paraId="18057D0E" w14:textId="77777777" w:rsidTr="00932049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B4C62E4" w14:textId="7CBC100C" w:rsidR="00932049" w:rsidRDefault="00932049" w:rsidP="0048407F">
            <w:pPr>
              <w:pStyle w:val="Table09Heading"/>
            </w:pPr>
            <w:r>
              <w:t>Modification criteria</w:t>
            </w:r>
            <w:r>
              <w:tab/>
            </w:r>
            <w:r w:rsidR="002B2B63">
              <w:t xml:space="preserve">        </w:t>
            </w:r>
            <w:r w:rsidRPr="003E1F8B">
              <w:t>Check Yes</w:t>
            </w:r>
            <w:r w:rsidR="00950CC0">
              <w:t xml:space="preserve"> or</w:t>
            </w:r>
            <w:r w:rsidRPr="003E1F8B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C7A8126" w14:textId="77777777" w:rsidR="00932049" w:rsidRDefault="00932049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2B94ABF" w14:textId="77777777" w:rsidR="00932049" w:rsidRDefault="00932049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9756737" w14:textId="77777777" w:rsidR="00932049" w:rsidRDefault="00932049">
            <w:pPr>
              <w:pStyle w:val="Table09text"/>
              <w:jc w:val="center"/>
              <w:rPr>
                <w:lang w:eastAsia="en-US"/>
              </w:rPr>
            </w:pPr>
          </w:p>
        </w:tc>
      </w:tr>
      <w:tr w:rsidR="00932049" w14:paraId="4883A2DC" w14:textId="77777777" w:rsidTr="00932049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259B2DEC" w14:textId="77777777" w:rsidR="00932049" w:rsidRDefault="00932049" w:rsidP="0048407F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4D3D742D" w14:textId="77777777" w:rsidR="00932049" w:rsidRDefault="00932049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Has the modification been performed in accordance with </w:t>
            </w:r>
            <w:r w:rsidR="002B2B63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499EBA17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6955D2BA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1C8229A0" w14:textId="77777777" w:rsidR="00932049" w:rsidRDefault="00932049">
            <w:pPr>
              <w:pStyle w:val="Table09text-centre"/>
              <w:rPr>
                <w:lang w:eastAsia="en-US"/>
              </w:rPr>
            </w:pPr>
          </w:p>
        </w:tc>
      </w:tr>
    </w:tbl>
    <w:p w14:paraId="7D0BB38D" w14:textId="77777777" w:rsidR="00457F97" w:rsidRPr="00EA2808" w:rsidRDefault="00A14225" w:rsidP="0048407F">
      <w:pPr>
        <w:pStyle w:val="Heading3"/>
      </w:pPr>
      <w:r>
        <w:t>VMLS</w:t>
      </w:r>
      <w:r w:rsidR="00457F97" w:rsidRPr="00EA2808">
        <w:t xml:space="preserve"> specifications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718"/>
        <w:gridCol w:w="234"/>
        <w:gridCol w:w="953"/>
        <w:gridCol w:w="811"/>
        <w:gridCol w:w="811"/>
        <w:gridCol w:w="2710"/>
        <w:gridCol w:w="1276"/>
        <w:gridCol w:w="1018"/>
      </w:tblGrid>
      <w:tr w:rsidR="00457F97" w:rsidRPr="00EA2808" w14:paraId="64FAFB48" w14:textId="77777777" w:rsidTr="00EA2808">
        <w:trPr>
          <w:jc w:val="center"/>
        </w:trPr>
        <w:tc>
          <w:tcPr>
            <w:tcW w:w="2447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4F41C10" w14:textId="77777777" w:rsidR="00457F97" w:rsidRPr="00EA2808" w:rsidRDefault="00A14225" w:rsidP="0048407F">
            <w:pPr>
              <w:pStyle w:val="Table09Heading"/>
            </w:pPr>
            <w:r>
              <w:t>Make</w:t>
            </w:r>
            <w:r w:rsidR="002B2B63">
              <w:t>:</w:t>
            </w:r>
          </w:p>
        </w:tc>
        <w:tc>
          <w:tcPr>
            <w:tcW w:w="2809" w:type="dxa"/>
            <w:gridSpan w:val="4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3E564C2" w14:textId="77777777" w:rsidR="00457F97" w:rsidRPr="00EA2808" w:rsidRDefault="00457F97" w:rsidP="0048407F">
            <w:pPr>
              <w:pStyle w:val="Table09Heading"/>
            </w:pPr>
            <w:r w:rsidRPr="00EA2808">
              <w:t xml:space="preserve">Model </w:t>
            </w:r>
            <w:r w:rsidR="002B2B63">
              <w:t>n</w:t>
            </w:r>
            <w:r w:rsidRPr="00EA2808">
              <w:t>o</w:t>
            </w:r>
            <w:r w:rsidR="002B2B63">
              <w:t>.</w:t>
            </w:r>
            <w:r w:rsidR="00A14225">
              <w:t>/designation</w:t>
            </w:r>
            <w:r w:rsidR="002B2B63">
              <w:t>:</w:t>
            </w:r>
          </w:p>
        </w:tc>
        <w:tc>
          <w:tcPr>
            <w:tcW w:w="271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57433C" w14:textId="77777777" w:rsidR="00457F97" w:rsidRPr="00EA2808" w:rsidRDefault="00457F97" w:rsidP="0048407F">
            <w:pPr>
              <w:pStyle w:val="Table09Heading"/>
            </w:pPr>
            <w:r w:rsidRPr="00EA2808">
              <w:t xml:space="preserve">Serial </w:t>
            </w:r>
            <w:r w:rsidR="002B2B63">
              <w:t>n</w:t>
            </w:r>
            <w:r w:rsidRPr="00EA2808">
              <w:t>o</w:t>
            </w:r>
            <w:r w:rsidR="002B2B63">
              <w:t>.</w:t>
            </w:r>
            <w:r w:rsidRPr="00EA2808">
              <w:t>:</w:t>
            </w:r>
          </w:p>
        </w:tc>
        <w:tc>
          <w:tcPr>
            <w:tcW w:w="2294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8BB500F" w14:textId="77777777" w:rsidR="00457F97" w:rsidRPr="00EA2808" w:rsidRDefault="00457F97" w:rsidP="0048407F">
            <w:pPr>
              <w:pStyle w:val="Table09Heading"/>
            </w:pPr>
            <w:r w:rsidRPr="00EA2808">
              <w:t>Capacity:</w:t>
            </w:r>
          </w:p>
        </w:tc>
      </w:tr>
      <w:tr w:rsidR="00457F97" w:rsidRPr="00EA2808" w14:paraId="013B0DF6" w14:textId="77777777" w:rsidTr="00EA2808">
        <w:trPr>
          <w:trHeight w:val="340"/>
          <w:jc w:val="center"/>
        </w:trPr>
        <w:tc>
          <w:tcPr>
            <w:tcW w:w="2447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B86DCF7" w14:textId="77777777" w:rsidR="00457F97" w:rsidRPr="00EA2808" w:rsidRDefault="00457F97" w:rsidP="00C8371F">
            <w:pPr>
              <w:pStyle w:val="Table09text"/>
            </w:pPr>
          </w:p>
        </w:tc>
        <w:tc>
          <w:tcPr>
            <w:tcW w:w="2809" w:type="dxa"/>
            <w:gridSpan w:val="4"/>
            <w:tcBorders>
              <w:top w:val="nil"/>
              <w:bottom w:val="single" w:sz="4" w:space="0" w:color="4DAED0"/>
            </w:tcBorders>
          </w:tcPr>
          <w:p w14:paraId="4FD7A11C" w14:textId="77777777" w:rsidR="00457F97" w:rsidRPr="00EA2808" w:rsidRDefault="00457F97" w:rsidP="00C8371F">
            <w:pPr>
              <w:pStyle w:val="Table09text"/>
            </w:pPr>
          </w:p>
        </w:tc>
        <w:tc>
          <w:tcPr>
            <w:tcW w:w="271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E4C7D8D" w14:textId="77777777" w:rsidR="00457F97" w:rsidRPr="00EA2808" w:rsidRDefault="00457F97" w:rsidP="00C8371F">
            <w:pPr>
              <w:pStyle w:val="Table09text"/>
            </w:pPr>
          </w:p>
        </w:tc>
        <w:tc>
          <w:tcPr>
            <w:tcW w:w="2294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7793D8C" w14:textId="77777777" w:rsidR="00457F97" w:rsidRPr="00EA2808" w:rsidRDefault="00457F97" w:rsidP="00C8371F">
            <w:pPr>
              <w:pStyle w:val="Table09text"/>
            </w:pPr>
          </w:p>
        </w:tc>
      </w:tr>
      <w:tr w:rsidR="00A14225" w:rsidRPr="00EA2808" w14:paraId="397FF1A3" w14:textId="77777777" w:rsidTr="00A14225">
        <w:trPr>
          <w:jc w:val="center"/>
        </w:trPr>
        <w:tc>
          <w:tcPr>
            <w:tcW w:w="1729" w:type="dxa"/>
            <w:tcBorders>
              <w:top w:val="single" w:sz="4" w:space="0" w:color="4DAED0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D9D9D9" w:themeFill="background1" w:themeFillShade="D9"/>
          </w:tcPr>
          <w:p w14:paraId="519351A2" w14:textId="77777777" w:rsidR="00A14225" w:rsidRPr="00EA2808" w:rsidRDefault="00A14225" w:rsidP="0048407F">
            <w:pPr>
              <w:pStyle w:val="Table09Heading"/>
            </w:pPr>
            <w:r w:rsidRPr="00EA2808">
              <w:t>Tested 125% stability</w:t>
            </w:r>
            <w:r w:rsidR="002B2B63">
              <w:t>:</w:t>
            </w:r>
            <w:r w:rsidRPr="00EA2808"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4DAED0"/>
              <w:left w:val="nil"/>
              <w:bottom w:val="single" w:sz="4" w:space="0" w:color="95D0E3"/>
              <w:right w:val="nil"/>
            </w:tcBorders>
            <w:shd w:val="clear" w:color="auto" w:fill="auto"/>
          </w:tcPr>
          <w:p w14:paraId="1BAFA7B2" w14:textId="77777777" w:rsidR="00A14225" w:rsidRPr="00EA2808" w:rsidRDefault="00A14225" w:rsidP="00EA2808">
            <w:pPr>
              <w:pStyle w:val="Table09text-Right"/>
            </w:pPr>
          </w:p>
        </w:tc>
        <w:tc>
          <w:tcPr>
            <w:tcW w:w="953" w:type="dxa"/>
            <w:tcBorders>
              <w:top w:val="single" w:sz="4" w:space="0" w:color="4DAED0"/>
              <w:left w:val="nil"/>
              <w:bottom w:val="single" w:sz="4" w:space="0" w:color="95D0E3"/>
              <w:right w:val="single" w:sz="4" w:space="0" w:color="4DAED0"/>
            </w:tcBorders>
            <w:shd w:val="clear" w:color="auto" w:fill="auto"/>
          </w:tcPr>
          <w:p w14:paraId="3CC10F90" w14:textId="77777777" w:rsidR="00A14225" w:rsidRPr="00EA2808" w:rsidRDefault="00A14225" w:rsidP="00EA2808">
            <w:pPr>
              <w:pStyle w:val="Table09text-Right"/>
            </w:pPr>
            <w:r w:rsidRPr="00EA2808">
              <w:t>metres</w:t>
            </w:r>
          </w:p>
        </w:tc>
        <w:tc>
          <w:tcPr>
            <w:tcW w:w="811" w:type="dxa"/>
            <w:tcBorders>
              <w:top w:val="single" w:sz="4" w:space="0" w:color="4DAED0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auto"/>
          </w:tcPr>
          <w:p w14:paraId="557ECE1E" w14:textId="77777777" w:rsidR="00A14225" w:rsidRPr="00EA2808" w:rsidRDefault="00A14225" w:rsidP="00EA2808">
            <w:pPr>
              <w:pStyle w:val="Table09text-Right"/>
            </w:pPr>
          </w:p>
        </w:tc>
        <w:tc>
          <w:tcPr>
            <w:tcW w:w="811" w:type="dxa"/>
            <w:tcBorders>
              <w:top w:val="single" w:sz="4" w:space="0" w:color="4DAED0"/>
              <w:left w:val="nil"/>
              <w:bottom w:val="single" w:sz="4" w:space="0" w:color="95D0E3"/>
              <w:right w:val="single" w:sz="4" w:space="0" w:color="4DAED0"/>
            </w:tcBorders>
            <w:shd w:val="clear" w:color="auto" w:fill="auto"/>
          </w:tcPr>
          <w:p w14:paraId="7CB647AF" w14:textId="77777777" w:rsidR="00A14225" w:rsidRPr="00EA2808" w:rsidRDefault="00A14225" w:rsidP="00EA2808">
            <w:pPr>
              <w:pStyle w:val="Table09text-Right"/>
            </w:pPr>
            <w:r w:rsidRPr="00EA2808">
              <w:t>Kg</w:t>
            </w:r>
          </w:p>
        </w:tc>
        <w:tc>
          <w:tcPr>
            <w:tcW w:w="2710" w:type="dxa"/>
            <w:tcBorders>
              <w:top w:val="single" w:sz="4" w:space="0" w:color="4DAED0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D9D9D9" w:themeFill="background1" w:themeFillShade="D9"/>
          </w:tcPr>
          <w:p w14:paraId="77E90F43" w14:textId="77777777" w:rsidR="00A14225" w:rsidRPr="00EA2808" w:rsidRDefault="00A14225" w:rsidP="0048407F">
            <w:pPr>
              <w:pStyle w:val="Table09Heading"/>
            </w:pPr>
            <w:r w:rsidRPr="00EA2808">
              <w:t>Tested 110% overload and swing</w:t>
            </w:r>
            <w:r w:rsidR="002B2B63">
              <w:t>:</w:t>
            </w:r>
          </w:p>
        </w:tc>
        <w:tc>
          <w:tcPr>
            <w:tcW w:w="1276" w:type="dxa"/>
            <w:tcBorders>
              <w:top w:val="single" w:sz="4" w:space="0" w:color="4DAED0"/>
              <w:left w:val="nil"/>
              <w:bottom w:val="single" w:sz="4" w:space="0" w:color="95D0E3"/>
              <w:right w:val="nil"/>
            </w:tcBorders>
            <w:shd w:val="clear" w:color="auto" w:fill="auto"/>
          </w:tcPr>
          <w:p w14:paraId="42FB85EF" w14:textId="77777777" w:rsidR="00A14225" w:rsidRPr="00EA2808" w:rsidRDefault="00A14225" w:rsidP="00EA2808">
            <w:pPr>
              <w:pStyle w:val="Table09text-Right"/>
            </w:pPr>
            <w:r w:rsidRPr="00EA2808">
              <w:t>metres</w:t>
            </w:r>
          </w:p>
        </w:tc>
        <w:tc>
          <w:tcPr>
            <w:tcW w:w="1018" w:type="dxa"/>
            <w:tcBorders>
              <w:top w:val="single" w:sz="4" w:space="0" w:color="4DAED0"/>
              <w:left w:val="nil"/>
              <w:bottom w:val="single" w:sz="4" w:space="0" w:color="95D0E3"/>
              <w:right w:val="single" w:sz="4" w:space="0" w:color="95D0E3"/>
            </w:tcBorders>
            <w:shd w:val="clear" w:color="auto" w:fill="auto"/>
          </w:tcPr>
          <w:p w14:paraId="464E00C2" w14:textId="77777777" w:rsidR="00A14225" w:rsidRPr="00EA2808" w:rsidRDefault="00A14225" w:rsidP="00EA2808">
            <w:pPr>
              <w:pStyle w:val="Table09text-Right"/>
            </w:pPr>
            <w:r w:rsidRPr="00EA2808">
              <w:t>Kg</w:t>
            </w:r>
          </w:p>
        </w:tc>
      </w:tr>
    </w:tbl>
    <w:p w14:paraId="7C65C7EA" w14:textId="77777777" w:rsidR="00953702" w:rsidRPr="00266086" w:rsidRDefault="00953702" w:rsidP="0048407F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8407F" w:rsidRPr="008F4C53" w14:paraId="2E293720" w14:textId="77777777" w:rsidTr="0048407F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7C3A8EF" w14:textId="0BE1A38D" w:rsidR="0048407F" w:rsidRPr="0098330D" w:rsidRDefault="0048407F" w:rsidP="0048407F">
            <w:pPr>
              <w:pStyle w:val="Table09Heading"/>
            </w:pPr>
            <w:r w:rsidRPr="003F1DE0">
              <w:t>Hydraulics</w:t>
            </w:r>
            <w:r>
              <w:t xml:space="preserve"> </w:t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7B343B5" w14:textId="6A4C13F0" w:rsidR="0048407F" w:rsidRPr="0098330D" w:rsidRDefault="0048407F" w:rsidP="0048407F">
            <w:pPr>
              <w:pStyle w:val="Table09indent"/>
            </w:pPr>
            <w:r w:rsidRPr="003F1DE0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3395F94" w14:textId="77777777" w:rsidR="0048407F" w:rsidRPr="0098330D" w:rsidRDefault="0048407F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148F07" w14:textId="77777777" w:rsidR="0048407F" w:rsidRPr="0098330D" w:rsidRDefault="0048407F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EBFC65A" w14:textId="77777777" w:rsidR="0048407F" w:rsidRPr="008F4C53" w:rsidRDefault="0048407F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953702" w:rsidRPr="008F4C53" w14:paraId="73CD4E74" w14:textId="77777777" w:rsidTr="00457F9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E348496" w14:textId="77777777" w:rsidR="00953702" w:rsidRPr="0098330D" w:rsidRDefault="00953702" w:rsidP="0048407F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FCF7703" w14:textId="77777777" w:rsidR="00953702" w:rsidRPr="00EA2808" w:rsidRDefault="00457F97" w:rsidP="00EA2808">
            <w:pPr>
              <w:pStyle w:val="Table09text"/>
            </w:pPr>
            <w:r w:rsidRPr="00EA2808">
              <w:t>Are all the hydraulic hoses secure and clear of all moving components and do they have satisfactory ground clearance?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5158622" w14:textId="77777777" w:rsidR="00953702" w:rsidRPr="0098330D" w:rsidRDefault="0048407F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5C78A3C" w14:textId="77777777" w:rsidR="00953702" w:rsidRPr="0098330D" w:rsidRDefault="0048407F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30F0F5F" w14:textId="77777777" w:rsidR="00953702" w:rsidRPr="008F4C53" w:rsidRDefault="0048407F" w:rsidP="00697F5A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3702" w:rsidRPr="008F4C53" w14:paraId="2210963B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647B906" w14:textId="77777777" w:rsidR="00953702" w:rsidRPr="0098330D" w:rsidRDefault="00953702" w:rsidP="0048407F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891CF8E" w14:textId="77777777" w:rsidR="00953702" w:rsidRPr="00EA2808" w:rsidRDefault="00457F97" w:rsidP="00EA2808">
            <w:pPr>
              <w:pStyle w:val="Table09text"/>
            </w:pPr>
            <w:r w:rsidRPr="00EA2808">
              <w:t>Is the hydraulic system free from fluid leaks?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CD45326" w14:textId="77777777" w:rsidR="00953702" w:rsidRPr="0098330D" w:rsidRDefault="0048407F" w:rsidP="00697F5A">
            <w:pPr>
              <w:pStyle w:val="Table09text-centre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886CD77" w14:textId="77777777" w:rsidR="00953702" w:rsidRPr="0098330D" w:rsidRDefault="0048407F" w:rsidP="00697F5A">
            <w:pPr>
              <w:pStyle w:val="Table09text-centre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6854763" w14:textId="77777777" w:rsidR="00953702" w:rsidRPr="008F4C53" w:rsidRDefault="0048407F" w:rsidP="00697F5A">
            <w:pPr>
              <w:pStyle w:val="Table09text-centre"/>
            </w:pPr>
            <w:sdt>
              <w:sdtPr>
                <w:id w:val="-8726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407F" w:rsidRPr="008F4C53" w14:paraId="374AFF84" w14:textId="77777777" w:rsidTr="0048407F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16AF88B" w14:textId="0377C7CF" w:rsidR="0048407F" w:rsidRPr="0098330D" w:rsidRDefault="0048407F" w:rsidP="0048407F">
            <w:pPr>
              <w:pStyle w:val="Table09Heading"/>
            </w:pPr>
            <w:r w:rsidRPr="003F1DE0">
              <w:t>Mounting</w:t>
            </w:r>
            <w:r>
              <w:t xml:space="preserve">           </w:t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160132C" w14:textId="25390B18" w:rsidR="0048407F" w:rsidRPr="0098330D" w:rsidRDefault="0048407F" w:rsidP="0048407F">
            <w:pPr>
              <w:pStyle w:val="Table09indent"/>
            </w:pPr>
            <w:r w:rsidRPr="003F1DE0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DCC729A" w14:textId="77777777" w:rsidR="0048407F" w:rsidRPr="0098330D" w:rsidRDefault="0048407F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553BE8" w14:textId="77777777" w:rsidR="0048407F" w:rsidRPr="0098330D" w:rsidRDefault="0048407F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BE83BCE" w14:textId="77777777" w:rsidR="0048407F" w:rsidRPr="008F4C53" w:rsidRDefault="0048407F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457F97" w:rsidRPr="008F4C53" w14:paraId="67D52559" w14:textId="77777777" w:rsidTr="00457F9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3392ED6" w14:textId="77777777" w:rsidR="00457F97" w:rsidRPr="0098330D" w:rsidRDefault="009446A7" w:rsidP="0048407F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3C6B74F" w14:textId="77777777" w:rsidR="00457F97" w:rsidRPr="00EA2808" w:rsidRDefault="00457F97" w:rsidP="00EA2808">
            <w:pPr>
              <w:pStyle w:val="Table09text"/>
            </w:pPr>
            <w:r w:rsidRPr="00EA2808">
              <w:t xml:space="preserve">Are all chassis alterations made in accordance with VSB6 Section H </w:t>
            </w:r>
            <w:r w:rsidR="002B2B63">
              <w:t>—</w:t>
            </w:r>
            <w:r w:rsidRPr="00EA2808">
              <w:t xml:space="preserve"> Chassis?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9733D4D" w14:textId="77777777" w:rsidR="00457F97" w:rsidRPr="0098330D" w:rsidRDefault="0048407F" w:rsidP="00C8371F">
            <w:pPr>
              <w:pStyle w:val="Table09text-centre"/>
            </w:pPr>
            <w:sdt>
              <w:sdtPr>
                <w:id w:val="-163232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5036028" w14:textId="77777777" w:rsidR="00457F97" w:rsidRPr="0098330D" w:rsidRDefault="0048407F" w:rsidP="00C8371F">
            <w:pPr>
              <w:pStyle w:val="Table09text-centre"/>
            </w:pPr>
            <w:sdt>
              <w:sdtPr>
                <w:id w:val="-142248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D8CA651" w14:textId="77777777" w:rsidR="00457F97" w:rsidRPr="008F4C53" w:rsidRDefault="00457F97" w:rsidP="00C8371F">
            <w:pPr>
              <w:pStyle w:val="Table09text-centre"/>
            </w:pPr>
          </w:p>
        </w:tc>
      </w:tr>
      <w:tr w:rsidR="00457F97" w:rsidRPr="008F4C53" w14:paraId="236B23F0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706C2D0" w14:textId="77777777" w:rsidR="00457F97" w:rsidRPr="0098330D" w:rsidRDefault="009446A7" w:rsidP="0048407F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96C8C96" w14:textId="77777777" w:rsidR="00457F97" w:rsidRPr="00EA2808" w:rsidRDefault="00457F97" w:rsidP="00EA2808">
            <w:pPr>
              <w:pStyle w:val="Table09text"/>
            </w:pPr>
            <w:r w:rsidRPr="00EA2808">
              <w:t>Is the stress level in the chassis</w:t>
            </w:r>
            <w:r w:rsidR="00EA2808" w:rsidRPr="00EA2808">
              <w:t xml:space="preserve">, </w:t>
            </w:r>
            <w:r w:rsidRPr="00EA2808">
              <w:t>when the loader is operated at its rated capacity, less than one-third the yield stress of the chassis material?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45A4D68" w14:textId="77777777" w:rsidR="00457F97" w:rsidRPr="0098330D" w:rsidRDefault="0048407F" w:rsidP="00C8371F">
            <w:pPr>
              <w:pStyle w:val="Table09text-centre"/>
            </w:pPr>
            <w:sdt>
              <w:sdtPr>
                <w:id w:val="1255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7584C60" w14:textId="77777777" w:rsidR="00457F97" w:rsidRPr="0098330D" w:rsidRDefault="0048407F" w:rsidP="00C8371F">
            <w:pPr>
              <w:pStyle w:val="Table09text-centre"/>
            </w:pPr>
            <w:sdt>
              <w:sdtPr>
                <w:id w:val="-197251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176BE30" w14:textId="77777777" w:rsidR="00457F97" w:rsidRPr="0098330D" w:rsidRDefault="00457F97" w:rsidP="00C8371F">
            <w:pPr>
              <w:pStyle w:val="Table09text-centre"/>
            </w:pPr>
          </w:p>
        </w:tc>
      </w:tr>
      <w:tr w:rsidR="00457F97" w:rsidRPr="008F4C53" w14:paraId="64634EA3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04E6243" w14:textId="77777777" w:rsidR="00457F97" w:rsidRPr="0098330D" w:rsidRDefault="009446A7" w:rsidP="0048407F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A1C8765" w14:textId="77777777" w:rsidR="00457F97" w:rsidRPr="00EA2808" w:rsidRDefault="00EA2808" w:rsidP="00EA2808">
            <w:pPr>
              <w:pStyle w:val="Table09text"/>
            </w:pPr>
            <w:r w:rsidRPr="00EA2808">
              <w:t>Are all platform lifting systems installed at the rear or left</w:t>
            </w:r>
            <w:r w:rsidR="002B2B63">
              <w:t>-</w:t>
            </w:r>
            <w:r w:rsidRPr="00EA2808">
              <w:t>hand side of the vehicle?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3830C79" w14:textId="77777777" w:rsidR="00457F97" w:rsidRPr="0098330D" w:rsidRDefault="0048407F" w:rsidP="00C8371F">
            <w:pPr>
              <w:pStyle w:val="Table09text-centre"/>
            </w:pPr>
            <w:sdt>
              <w:sdtPr>
                <w:id w:val="-8746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582758C" w14:textId="77777777" w:rsidR="00457F97" w:rsidRPr="0098330D" w:rsidRDefault="0048407F" w:rsidP="00C8371F">
            <w:pPr>
              <w:pStyle w:val="Table09text-centre"/>
            </w:pPr>
            <w:sdt>
              <w:sdtPr>
                <w:id w:val="3404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8E42B70" w14:textId="77777777" w:rsidR="00457F97" w:rsidRPr="0098330D" w:rsidRDefault="0048407F" w:rsidP="00C8371F">
            <w:pPr>
              <w:pStyle w:val="Table09text-centre"/>
            </w:pPr>
            <w:sdt>
              <w:sdtPr>
                <w:id w:val="-5839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7F97" w:rsidRPr="008F4C53" w14:paraId="71E0FF45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0CCB33B" w14:textId="77777777" w:rsidR="00457F97" w:rsidRPr="0098330D" w:rsidRDefault="009446A7" w:rsidP="0048407F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804CD7A" w14:textId="77777777" w:rsidR="00457F97" w:rsidRPr="00EA2808" w:rsidRDefault="00EA2808" w:rsidP="00EA2808">
            <w:pPr>
              <w:pStyle w:val="Table09text"/>
            </w:pPr>
            <w:r w:rsidRPr="00EA2808">
              <w:t xml:space="preserve">Is the mounting method approved by the </w:t>
            </w:r>
            <w:r w:rsidR="00AD1858">
              <w:t xml:space="preserve">vehicle </w:t>
            </w:r>
            <w:r w:rsidRPr="00EA2808">
              <w:t>chassis manufacturer?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B4BA280" w14:textId="77777777" w:rsidR="00457F97" w:rsidRPr="0098330D" w:rsidRDefault="0048407F" w:rsidP="00C8371F">
            <w:pPr>
              <w:pStyle w:val="Table09text-centre"/>
            </w:pPr>
            <w:sdt>
              <w:sdtPr>
                <w:id w:val="14693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FA5F8E5" w14:textId="77777777" w:rsidR="00457F97" w:rsidRPr="0098330D" w:rsidRDefault="0048407F" w:rsidP="00C8371F">
            <w:pPr>
              <w:pStyle w:val="Table09text-centre"/>
            </w:pPr>
            <w:sdt>
              <w:sdtPr>
                <w:id w:val="-136874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D4A2E5B" w14:textId="77777777" w:rsidR="00457F97" w:rsidRPr="0098330D" w:rsidRDefault="0048407F" w:rsidP="00C8371F">
            <w:pPr>
              <w:pStyle w:val="Table09text-centre"/>
            </w:pPr>
            <w:sdt>
              <w:sdtPr>
                <w:id w:val="-183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57F97" w:rsidRPr="008F4C53" w14:paraId="41718DA8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FADEC55" w14:textId="77777777" w:rsidR="00457F97" w:rsidRPr="0098330D" w:rsidRDefault="009446A7" w:rsidP="0048407F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E5052DF" w14:textId="77777777" w:rsidR="00457F97" w:rsidRPr="00EA2808" w:rsidRDefault="00EA2808" w:rsidP="00721E6C">
            <w:pPr>
              <w:pStyle w:val="Table09text"/>
            </w:pPr>
            <w:r w:rsidRPr="00EA2808">
              <w:t xml:space="preserve">Is the mounting method approved by the </w:t>
            </w:r>
            <w:r w:rsidR="00721E6C">
              <w:t>VMLS</w:t>
            </w:r>
            <w:r w:rsidRPr="00EA2808">
              <w:t xml:space="preserve"> manufacturer?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A87EE41" w14:textId="77777777" w:rsidR="00457F97" w:rsidRPr="0098330D" w:rsidRDefault="0048407F" w:rsidP="00C8371F">
            <w:pPr>
              <w:pStyle w:val="Table09text-centre"/>
            </w:pPr>
            <w:sdt>
              <w:sdtPr>
                <w:id w:val="103800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BCC2B20" w14:textId="77777777" w:rsidR="00457F97" w:rsidRPr="0098330D" w:rsidRDefault="0048407F" w:rsidP="00C8371F">
            <w:pPr>
              <w:pStyle w:val="Table09text-centre"/>
            </w:pPr>
            <w:sdt>
              <w:sdtPr>
                <w:id w:val="20478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29F3999" w14:textId="77777777" w:rsidR="00457F97" w:rsidRPr="0098330D" w:rsidRDefault="0048407F" w:rsidP="00C8371F">
            <w:pPr>
              <w:pStyle w:val="Table09text-centre"/>
            </w:pPr>
            <w:sdt>
              <w:sdtPr>
                <w:id w:val="1533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4869" w:rsidRPr="008F4C53" w14:paraId="0DC09252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C542F29" w14:textId="77777777" w:rsidR="00344869" w:rsidRPr="0098330D" w:rsidRDefault="009446A7" w:rsidP="0048407F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4A21C87" w14:textId="77777777" w:rsidR="00344869" w:rsidRPr="00EA2808" w:rsidRDefault="00344869" w:rsidP="009975B2">
            <w:pPr>
              <w:pStyle w:val="Table09text"/>
            </w:pPr>
            <w:r w:rsidRPr="00EA2808">
              <w:t xml:space="preserve">Is the </w:t>
            </w:r>
            <w:r>
              <w:t>VMLS</w:t>
            </w:r>
            <w:r w:rsidRPr="00EA2808">
              <w:t xml:space="preserve"> mounted on a suitably designed sub-frame?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A2D1858" w14:textId="77777777" w:rsidR="00344869" w:rsidRPr="0098330D" w:rsidRDefault="0048407F" w:rsidP="009975B2">
            <w:pPr>
              <w:pStyle w:val="Table09text-centre"/>
            </w:pPr>
            <w:sdt>
              <w:sdtPr>
                <w:id w:val="19231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F0BD5BE" w14:textId="77777777" w:rsidR="00344869" w:rsidRPr="0098330D" w:rsidRDefault="0048407F" w:rsidP="009975B2">
            <w:pPr>
              <w:pStyle w:val="Table09text-centre"/>
            </w:pPr>
            <w:sdt>
              <w:sdtPr>
                <w:id w:val="-1691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4139178" w14:textId="77777777" w:rsidR="00344869" w:rsidRPr="0098330D" w:rsidRDefault="0048407F" w:rsidP="009975B2">
            <w:pPr>
              <w:pStyle w:val="Table09text-centre"/>
            </w:pPr>
            <w:sdt>
              <w:sdtPr>
                <w:id w:val="19798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4869" w:rsidRPr="0098330D" w14:paraId="1276F5B4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2FBA1295" w14:textId="77777777" w:rsidR="00344869" w:rsidRPr="0098330D" w:rsidRDefault="009446A7" w:rsidP="0048407F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06799DA" w14:textId="77777777" w:rsidR="00344869" w:rsidRPr="00EA2808" w:rsidRDefault="00344869" w:rsidP="009975B2">
            <w:pPr>
              <w:pStyle w:val="Table09text"/>
            </w:pPr>
            <w:r w:rsidRPr="00EA2808">
              <w:t>Does all welding conform to all relevant Australian Standards?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185EAC0" w14:textId="77777777" w:rsidR="00344869" w:rsidRPr="0098330D" w:rsidRDefault="0048407F" w:rsidP="009975B2">
            <w:pPr>
              <w:pStyle w:val="Table09text-centre"/>
            </w:pPr>
            <w:sdt>
              <w:sdtPr>
                <w:id w:val="12922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98BCE8C" w14:textId="77777777" w:rsidR="00344869" w:rsidRPr="0098330D" w:rsidRDefault="0048407F" w:rsidP="009975B2">
            <w:pPr>
              <w:pStyle w:val="Table09text-centre"/>
            </w:pPr>
            <w:sdt>
              <w:sdtPr>
                <w:id w:val="-80654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37FA202" w14:textId="77777777" w:rsidR="00344869" w:rsidRPr="0098330D" w:rsidRDefault="00344869" w:rsidP="009975B2">
            <w:pPr>
              <w:pStyle w:val="Table09text-centre"/>
            </w:pPr>
          </w:p>
        </w:tc>
      </w:tr>
      <w:tr w:rsidR="00344869" w:rsidRPr="0098330D" w14:paraId="38C279E7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8BCBF19" w14:textId="77777777" w:rsidR="00344869" w:rsidRPr="0098330D" w:rsidRDefault="009446A7" w:rsidP="0048407F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BFC1192" w14:textId="77777777" w:rsidR="00344869" w:rsidRPr="00EA2808" w:rsidRDefault="00344869" w:rsidP="009975B2">
            <w:pPr>
              <w:pStyle w:val="Table09text"/>
            </w:pPr>
            <w:r w:rsidRPr="00EA2808">
              <w:t>Are all mounting bolts correctly torqued?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03B1909" w14:textId="77777777" w:rsidR="00344869" w:rsidRPr="0098330D" w:rsidRDefault="0048407F" w:rsidP="009975B2">
            <w:pPr>
              <w:pStyle w:val="Table09text-centre"/>
            </w:pPr>
            <w:sdt>
              <w:sdtPr>
                <w:id w:val="11790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63C1FA6" w14:textId="77777777" w:rsidR="00344869" w:rsidRPr="0098330D" w:rsidRDefault="0048407F" w:rsidP="009975B2">
            <w:pPr>
              <w:pStyle w:val="Table09text-centre"/>
            </w:pPr>
            <w:sdt>
              <w:sdtPr>
                <w:id w:val="-213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B96F1AF" w14:textId="77777777" w:rsidR="00344869" w:rsidRPr="0098330D" w:rsidRDefault="00344869" w:rsidP="009975B2">
            <w:pPr>
              <w:pStyle w:val="Table09text-centre"/>
            </w:pPr>
          </w:p>
        </w:tc>
      </w:tr>
      <w:tr w:rsidR="00344869" w:rsidRPr="0098330D" w14:paraId="651FD6FC" w14:textId="77777777" w:rsidTr="00C837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7CB56A8" w14:textId="77777777" w:rsidR="00344869" w:rsidRPr="0098330D" w:rsidRDefault="009446A7" w:rsidP="0048407F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EC8264C" w14:textId="77777777" w:rsidR="00344869" w:rsidRPr="00EA2808" w:rsidRDefault="00344869" w:rsidP="009975B2">
            <w:pPr>
              <w:pStyle w:val="Table09text"/>
            </w:pPr>
            <w:r>
              <w:t>If</w:t>
            </w:r>
            <w:r w:rsidRPr="00EA2808">
              <w:t xml:space="preserve"> a body, including demountable, is fitted, are all other modifications performed in accordance with VSB6 Section J </w:t>
            </w:r>
            <w:r w:rsidR="002B2B63">
              <w:t xml:space="preserve">— </w:t>
            </w:r>
            <w:r w:rsidRPr="00EA2808">
              <w:t>Body Mounting?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F722574" w14:textId="77777777" w:rsidR="00344869" w:rsidRPr="0098330D" w:rsidRDefault="0048407F" w:rsidP="009975B2">
            <w:pPr>
              <w:pStyle w:val="Table09text-centre"/>
            </w:pPr>
            <w:sdt>
              <w:sdtPr>
                <w:id w:val="5713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9137FBA" w14:textId="77777777" w:rsidR="00344869" w:rsidRPr="0098330D" w:rsidRDefault="0048407F" w:rsidP="009975B2">
            <w:pPr>
              <w:pStyle w:val="Table09text-centre"/>
            </w:pPr>
            <w:sdt>
              <w:sdtPr>
                <w:id w:val="-482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C17B8F7" w14:textId="77777777" w:rsidR="00344869" w:rsidRPr="0098330D" w:rsidRDefault="00344869" w:rsidP="009975B2">
            <w:pPr>
              <w:pStyle w:val="Table09text-centre"/>
            </w:pPr>
          </w:p>
        </w:tc>
      </w:tr>
      <w:tr w:rsidR="00344869" w:rsidRPr="0098330D" w14:paraId="32D96B4C" w14:textId="77777777" w:rsidTr="00C8371F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1877A1C" w14:textId="77777777" w:rsidR="00344869" w:rsidRPr="0098330D" w:rsidRDefault="00344869" w:rsidP="0048407F">
            <w:pPr>
              <w:pStyle w:val="Table09Heading"/>
            </w:pPr>
            <w:r w:rsidRPr="00CC6B76">
              <w:t>1</w:t>
            </w:r>
            <w:r w:rsidR="009446A7"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564419E" w14:textId="77777777" w:rsidR="00344869" w:rsidRPr="00EA2808" w:rsidRDefault="00344869" w:rsidP="009975B2">
            <w:pPr>
              <w:pStyle w:val="Table09text"/>
            </w:pPr>
            <w:r w:rsidRPr="00EA2808">
              <w:t>Do all safety devices operate correctly?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235FBC7" w14:textId="77777777" w:rsidR="00344869" w:rsidRPr="0098330D" w:rsidRDefault="0048407F" w:rsidP="009975B2">
            <w:pPr>
              <w:pStyle w:val="Table09text-centre"/>
            </w:pPr>
            <w:sdt>
              <w:sdtPr>
                <w:id w:val="-1871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C08CFAB" w14:textId="77777777" w:rsidR="00344869" w:rsidRPr="0098330D" w:rsidRDefault="0048407F" w:rsidP="009975B2">
            <w:pPr>
              <w:pStyle w:val="Table09text-centre"/>
            </w:pPr>
            <w:sdt>
              <w:sdtPr>
                <w:id w:val="-4767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913ACCF" w14:textId="77777777" w:rsidR="00344869" w:rsidRPr="008F4C53" w:rsidRDefault="00344869" w:rsidP="009975B2">
            <w:pPr>
              <w:pStyle w:val="Table09text-centre"/>
            </w:pPr>
          </w:p>
        </w:tc>
      </w:tr>
      <w:tr w:rsidR="00344869" w:rsidRPr="0098330D" w14:paraId="55CDEDBD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9F6243D" w14:textId="77777777" w:rsidR="00344869" w:rsidRPr="0098330D" w:rsidRDefault="00344869" w:rsidP="0048407F">
            <w:pPr>
              <w:pStyle w:val="Table09Heading"/>
            </w:pPr>
            <w:r w:rsidRPr="00CC6B76">
              <w:t>1</w:t>
            </w:r>
            <w:r w:rsidR="009446A7"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2D92C00" w14:textId="77777777" w:rsidR="00344869" w:rsidRPr="00EA2808" w:rsidRDefault="00344869" w:rsidP="009975B2">
            <w:pPr>
              <w:pStyle w:val="Table09text"/>
            </w:pPr>
            <w:r w:rsidRPr="00EA2808">
              <w:t xml:space="preserve">Is all equipment, when not </w:t>
            </w:r>
            <w:r>
              <w:t>deployed</w:t>
            </w:r>
            <w:r w:rsidRPr="00EA2808">
              <w:t xml:space="preserve">, free from protrusions </w:t>
            </w:r>
            <w:r w:rsidR="002B2B63">
              <w:t xml:space="preserve">so </w:t>
            </w:r>
            <w:r>
              <w:t xml:space="preserve">as </w:t>
            </w:r>
            <w:r w:rsidRPr="00EA2808">
              <w:t>to minimise the risk of injury to any person?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079CECB" w14:textId="77777777" w:rsidR="00344869" w:rsidRPr="0098330D" w:rsidRDefault="0048407F" w:rsidP="009975B2">
            <w:pPr>
              <w:pStyle w:val="Table09text-centre"/>
            </w:pPr>
            <w:sdt>
              <w:sdtPr>
                <w:id w:val="-18418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BFF36F0" w14:textId="77777777" w:rsidR="00344869" w:rsidRPr="0098330D" w:rsidRDefault="0048407F" w:rsidP="009975B2">
            <w:pPr>
              <w:pStyle w:val="Table09text-centre"/>
            </w:pPr>
            <w:sdt>
              <w:sdtPr>
                <w:id w:val="-3821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8EB4BF5" w14:textId="77777777" w:rsidR="00344869" w:rsidRPr="0098330D" w:rsidRDefault="00344869" w:rsidP="009975B2">
            <w:pPr>
              <w:pStyle w:val="Table09text-centre"/>
            </w:pPr>
          </w:p>
        </w:tc>
      </w:tr>
      <w:tr w:rsidR="00344869" w:rsidRPr="0098330D" w14:paraId="365B520B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8264F8A" w14:textId="77777777" w:rsidR="00344869" w:rsidRPr="0098330D" w:rsidRDefault="00344869" w:rsidP="0048407F">
            <w:pPr>
              <w:pStyle w:val="Table09Heading"/>
            </w:pPr>
            <w:r w:rsidRPr="00CC6B76">
              <w:t>1</w:t>
            </w:r>
            <w:r w:rsidR="009446A7"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0C63FD7" w14:textId="77777777" w:rsidR="00344869" w:rsidRPr="00EA2808" w:rsidRDefault="00344869" w:rsidP="009975B2">
            <w:pPr>
              <w:pStyle w:val="Table09text"/>
            </w:pPr>
            <w:r w:rsidRPr="00EA2808">
              <w:t xml:space="preserve">Does the method used </w:t>
            </w:r>
            <w:r>
              <w:t>to install</w:t>
            </w:r>
            <w:r w:rsidRPr="00EA2808">
              <w:t xml:space="preserve"> the loader to the chassis or sub-frame conform to </w:t>
            </w:r>
            <w:r w:rsidR="002B2B63">
              <w:t xml:space="preserve">the </w:t>
            </w:r>
            <w:r w:rsidRPr="00EA2808">
              <w:t xml:space="preserve">vehicle manufacturer’s instructions, or, </w:t>
            </w:r>
            <w:r>
              <w:t>if</w:t>
            </w:r>
            <w:r w:rsidRPr="00EA2808">
              <w:t xml:space="preserve"> these are </w:t>
            </w:r>
            <w:r>
              <w:t xml:space="preserve">not </w:t>
            </w:r>
            <w:r w:rsidRPr="00EA2808">
              <w:t xml:space="preserve">available, has the modifier ensured, </w:t>
            </w:r>
            <w:r>
              <w:t>before</w:t>
            </w:r>
            <w:r w:rsidRPr="00EA2808">
              <w:t xml:space="preserve"> installation, that the vehicle has sufficient chassis reinforcement within the chassis frame design limits so as to withstand the load moment induced by lifting?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08C0BB9" w14:textId="77777777" w:rsidR="00344869" w:rsidRPr="0098330D" w:rsidRDefault="0048407F" w:rsidP="009975B2">
            <w:pPr>
              <w:pStyle w:val="Table09text-centre"/>
            </w:pPr>
            <w:sdt>
              <w:sdtPr>
                <w:id w:val="-13816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7AA9245" w14:textId="77777777" w:rsidR="00344869" w:rsidRPr="0098330D" w:rsidRDefault="0048407F" w:rsidP="009975B2">
            <w:pPr>
              <w:pStyle w:val="Table09text-centre"/>
            </w:pPr>
            <w:sdt>
              <w:sdtPr>
                <w:id w:val="6962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5BA47A4" w14:textId="77777777" w:rsidR="00344869" w:rsidRPr="0098330D" w:rsidRDefault="00344869" w:rsidP="009975B2">
            <w:pPr>
              <w:pStyle w:val="Table09text-centre"/>
            </w:pPr>
          </w:p>
        </w:tc>
      </w:tr>
      <w:tr w:rsidR="00344869" w:rsidRPr="0098330D" w14:paraId="19E22F86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8674650" w14:textId="77777777" w:rsidR="00344869" w:rsidRPr="0098330D" w:rsidRDefault="00344869" w:rsidP="0048407F">
            <w:pPr>
              <w:pStyle w:val="Table09Heading"/>
            </w:pPr>
            <w:r w:rsidRPr="00CC6B76">
              <w:t>1</w:t>
            </w:r>
            <w:r w:rsidR="009446A7">
              <w:t>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D014E7E" w14:textId="77777777" w:rsidR="00344869" w:rsidRPr="00EA2808" w:rsidRDefault="00344869" w:rsidP="009975B2">
            <w:pPr>
              <w:pStyle w:val="Table09text"/>
            </w:pPr>
            <w:r w:rsidRPr="00EA2808">
              <w:t>Can the loader and its associated components withstand a load to its rated capacity without causing any permanent deformation or excessive deflection?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62D130A" w14:textId="77777777" w:rsidR="00344869" w:rsidRPr="0098330D" w:rsidRDefault="0048407F" w:rsidP="009975B2">
            <w:pPr>
              <w:pStyle w:val="Table09text-centre"/>
            </w:pPr>
            <w:sdt>
              <w:sdtPr>
                <w:id w:val="-6241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A402340" w14:textId="77777777" w:rsidR="00344869" w:rsidRPr="0098330D" w:rsidRDefault="0048407F" w:rsidP="009975B2">
            <w:pPr>
              <w:pStyle w:val="Table09text-centre"/>
            </w:pPr>
            <w:sdt>
              <w:sdtPr>
                <w:id w:val="-104344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9952610" w14:textId="77777777" w:rsidR="00344869" w:rsidRPr="0098330D" w:rsidRDefault="00344869" w:rsidP="009975B2">
            <w:pPr>
              <w:pStyle w:val="Table09text-centre"/>
            </w:pPr>
          </w:p>
        </w:tc>
      </w:tr>
      <w:tr w:rsidR="00344869" w:rsidRPr="0098330D" w14:paraId="5A64535E" w14:textId="77777777" w:rsidTr="00457F9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545D6E3" w14:textId="77777777" w:rsidR="00344869" w:rsidRPr="0098330D" w:rsidRDefault="00344869" w:rsidP="0048407F">
            <w:pPr>
              <w:pStyle w:val="Table09Heading"/>
            </w:pPr>
            <w:r w:rsidRPr="00CC6B76">
              <w:t>1</w:t>
            </w:r>
            <w:r w:rsidR="009446A7">
              <w:t>6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3518693" w14:textId="77777777" w:rsidR="00344869" w:rsidRPr="00085EC5" w:rsidRDefault="00344869" w:rsidP="009975B2">
            <w:pPr>
              <w:pStyle w:val="Table09text"/>
            </w:pPr>
            <w:r w:rsidRPr="00085EC5">
              <w:t xml:space="preserve">Does the VMLS meet the relevant </w:t>
            </w:r>
            <w:r>
              <w:t>testing r</w:t>
            </w:r>
            <w:r w:rsidRPr="00085EC5">
              <w:t>equirements of AS/NZS 1418</w:t>
            </w:r>
            <w:r w:rsidR="002B2B63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9A49383" w14:textId="77777777" w:rsidR="00344869" w:rsidRPr="0098330D" w:rsidRDefault="0048407F" w:rsidP="009975B2">
            <w:pPr>
              <w:pStyle w:val="Table09text-centre"/>
            </w:pPr>
            <w:sdt>
              <w:sdtPr>
                <w:id w:val="80074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9BBE7D4" w14:textId="77777777" w:rsidR="00344869" w:rsidRPr="0098330D" w:rsidRDefault="0048407F" w:rsidP="009975B2">
            <w:pPr>
              <w:pStyle w:val="Table09text-centre"/>
            </w:pPr>
            <w:sdt>
              <w:sdtPr>
                <w:id w:val="179501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8B95E52" w14:textId="2B955ACE" w:rsidR="00344869" w:rsidRPr="0098330D" w:rsidRDefault="0048407F" w:rsidP="009975B2">
            <w:pPr>
              <w:pStyle w:val="Table09text-centre"/>
            </w:pPr>
            <w:sdt>
              <w:sdtPr>
                <w:id w:val="1078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3DC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5DF2659" w14:textId="77777777" w:rsidR="00EB647F" w:rsidRDefault="00EB647F" w:rsidP="00EB647F">
      <w:pPr>
        <w:rPr>
          <w:sz w:val="22"/>
          <w:szCs w:val="20"/>
        </w:rPr>
      </w:pPr>
      <w:r>
        <w:br w:type="page"/>
      </w:r>
    </w:p>
    <w:p w14:paraId="6CCEFF11" w14:textId="77777777" w:rsidR="00932049" w:rsidRDefault="00932049" w:rsidP="0048407F">
      <w:pPr>
        <w:pStyle w:val="Heading3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8407F" w14:paraId="74F15705" w14:textId="77777777" w:rsidTr="0048407F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D8EAD52" w14:textId="55903F64" w:rsidR="0048407F" w:rsidRDefault="0048407F" w:rsidP="0048407F">
            <w:pPr>
              <w:pStyle w:val="Table09Heading"/>
            </w:pPr>
            <w:r>
              <w:t>Modification</w:t>
            </w:r>
            <w:r>
              <w:tab/>
              <w:t xml:space="preserve">        </w:t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C1C2E1A" w14:textId="19DCC84E" w:rsidR="0048407F" w:rsidRPr="0048407F" w:rsidRDefault="0048407F" w:rsidP="0048407F">
            <w:pPr>
              <w:pStyle w:val="Table09indent"/>
            </w:pPr>
            <w:r w:rsidRPr="0048407F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0219042" w14:textId="77777777" w:rsidR="0048407F" w:rsidRDefault="0048407F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2A814A2" w14:textId="77777777" w:rsidR="0048407F" w:rsidRDefault="0048407F">
            <w:pPr>
              <w:pStyle w:val="Table09tex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52C70D4" w14:textId="77777777" w:rsidR="0048407F" w:rsidRDefault="0048407F">
            <w:pPr>
              <w:pStyle w:val="Table09text"/>
              <w:jc w:val="center"/>
              <w:rPr>
                <w:lang w:eastAsia="en-US"/>
              </w:rPr>
            </w:pPr>
          </w:p>
        </w:tc>
      </w:tr>
      <w:tr w:rsidR="00932049" w14:paraId="11B353D7" w14:textId="77777777" w:rsidTr="00932049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69A44B22" w14:textId="77777777" w:rsidR="00932049" w:rsidRDefault="00932049" w:rsidP="0048407F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5EE33BFB" w14:textId="77777777" w:rsidR="00932049" w:rsidRDefault="00932049" w:rsidP="00932049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Does this modification meet all the requirements of the manufacture</w:t>
            </w:r>
            <w:r w:rsidR="002B2B63">
              <w:rPr>
                <w:lang w:eastAsia="en-US"/>
              </w:rPr>
              <w:t>r’</w:t>
            </w:r>
            <w:r>
              <w:rPr>
                <w:lang w:eastAsia="en-US"/>
              </w:rPr>
              <w:t>s guidelines</w:t>
            </w:r>
            <w:r w:rsidR="002B2B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/ Modification Code R1?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4E80E3D9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41B1E99A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615B96C1" w14:textId="77777777" w:rsidR="00932049" w:rsidRDefault="00932049">
            <w:pPr>
              <w:pStyle w:val="Table09text-centre"/>
              <w:rPr>
                <w:lang w:eastAsia="en-US"/>
              </w:rPr>
            </w:pPr>
          </w:p>
        </w:tc>
      </w:tr>
      <w:tr w:rsidR="00932049" w14:paraId="387E0BD2" w14:textId="77777777" w:rsidTr="00932049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27A41DE6" w14:textId="77777777" w:rsidR="00932049" w:rsidRDefault="00932049" w:rsidP="0048407F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5E1BBC45" w14:textId="77777777" w:rsidR="00932049" w:rsidRDefault="00932049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Is the quality of </w:t>
            </w:r>
            <w:r w:rsidR="002B2B63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69129A5A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09B84F22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7EC0760F" w14:textId="77777777" w:rsidR="00932049" w:rsidRDefault="00932049">
            <w:pPr>
              <w:pStyle w:val="Table09text-centre"/>
              <w:rPr>
                <w:lang w:eastAsia="en-US"/>
              </w:rPr>
            </w:pPr>
          </w:p>
        </w:tc>
      </w:tr>
      <w:tr w:rsidR="00932049" w:rsidRPr="008F4C53" w14:paraId="7F1A3BB2" w14:textId="77777777" w:rsidTr="00E3734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6984031" w14:textId="77777777" w:rsidR="00932049" w:rsidRPr="008F4C53" w:rsidRDefault="00932049" w:rsidP="0048407F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9E38DE4" w14:textId="77777777" w:rsidR="00932049" w:rsidRPr="00EA2808" w:rsidRDefault="00932049" w:rsidP="00E37341">
            <w:pPr>
              <w:pStyle w:val="Table09text"/>
            </w:pPr>
            <w:r w:rsidRPr="00EA2808">
              <w:t xml:space="preserve">Have all </w:t>
            </w:r>
            <w:r>
              <w:t>relevant</w:t>
            </w:r>
            <w:r w:rsidRPr="00EA2808">
              <w:t xml:space="preserve"> modification details and calculations been recorded in </w:t>
            </w:r>
            <w:r>
              <w:t>line</w:t>
            </w:r>
            <w:r w:rsidRPr="00EA2808">
              <w:t xml:space="preserve"> with VSB6</w:t>
            </w:r>
            <w:r>
              <w:t xml:space="preserve"> </w:t>
            </w:r>
            <w:r w:rsidRPr="00EA2808">
              <w:t>record keeping requirements?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9C7217F" w14:textId="77777777" w:rsidR="00932049" w:rsidRPr="008F4C53" w:rsidRDefault="0048407F" w:rsidP="00E37341">
            <w:pPr>
              <w:pStyle w:val="Table09text-centre"/>
            </w:pPr>
            <w:sdt>
              <w:sdtPr>
                <w:id w:val="18795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75CCB6C" w14:textId="77777777" w:rsidR="00932049" w:rsidRPr="008F4C53" w:rsidRDefault="0048407F" w:rsidP="00E37341">
            <w:pPr>
              <w:pStyle w:val="Table09text-centre"/>
            </w:pPr>
            <w:sdt>
              <w:sdtPr>
                <w:id w:val="-2827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DF4B040" w14:textId="77777777" w:rsidR="00932049" w:rsidRPr="008F4C53" w:rsidRDefault="00932049" w:rsidP="00E37341">
            <w:pPr>
              <w:pStyle w:val="Table09text-centre"/>
            </w:pPr>
          </w:p>
        </w:tc>
      </w:tr>
      <w:tr w:rsidR="00932049" w14:paraId="666A7DC9" w14:textId="77777777" w:rsidTr="00932049">
        <w:trPr>
          <w:jc w:val="center"/>
        </w:trPr>
        <w:tc>
          <w:tcPr>
            <w:tcW w:w="261" w:type="dxa"/>
            <w:tcBorders>
              <w:top w:val="single" w:sz="4" w:space="0" w:color="95D0E3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  <w:hideMark/>
          </w:tcPr>
          <w:p w14:paraId="2C712190" w14:textId="77777777" w:rsidR="00932049" w:rsidRDefault="00932049" w:rsidP="0048407F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95D0E3"/>
            </w:tcBorders>
            <w:hideMark/>
          </w:tcPr>
          <w:p w14:paraId="0B215B92" w14:textId="7AB5501B" w:rsidR="00932049" w:rsidRDefault="000538A2">
            <w:pPr>
              <w:pStyle w:val="Table09text"/>
              <w:rPr>
                <w:lang w:eastAsia="en-US"/>
              </w:rPr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top w:val="single" w:sz="4" w:space="0" w:color="95D0E3"/>
              <w:left w:val="single" w:sz="4" w:space="0" w:color="95D0E3"/>
              <w:bottom w:val="single" w:sz="4" w:space="0" w:color="4DAED0"/>
              <w:right w:val="nil"/>
            </w:tcBorders>
            <w:hideMark/>
          </w:tcPr>
          <w:p w14:paraId="19C2A3BE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95D0E3"/>
              <w:left w:val="nil"/>
              <w:bottom w:val="single" w:sz="4" w:space="0" w:color="4DAED0"/>
              <w:right w:val="nil"/>
            </w:tcBorders>
            <w:hideMark/>
          </w:tcPr>
          <w:p w14:paraId="5B10703C" w14:textId="77777777" w:rsidR="00932049" w:rsidRDefault="0048407F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49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4DAED0"/>
            </w:tcBorders>
          </w:tcPr>
          <w:p w14:paraId="20AEA130" w14:textId="77777777" w:rsidR="00932049" w:rsidRDefault="00932049">
            <w:pPr>
              <w:pStyle w:val="Table09text-centre"/>
              <w:rPr>
                <w:lang w:eastAsia="en-US"/>
              </w:rPr>
            </w:pPr>
          </w:p>
        </w:tc>
      </w:tr>
    </w:tbl>
    <w:p w14:paraId="1E686F93" w14:textId="77777777" w:rsidR="00932049" w:rsidRDefault="00932049" w:rsidP="0048407F">
      <w:pPr>
        <w:pStyle w:val="Heading3"/>
      </w:pPr>
      <w:r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932049" w14:paraId="69828099" w14:textId="77777777" w:rsidTr="0048407F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78D0EEE" w14:textId="77777777" w:rsidR="00932049" w:rsidRDefault="00932049" w:rsidP="002B2B63">
            <w:pPr>
              <w:pStyle w:val="Table09text-centre"/>
              <w:jc w:val="left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Other than </w:t>
            </w:r>
            <w:r w:rsidR="002B2B63">
              <w:rPr>
                <w:b/>
                <w:color w:val="000000"/>
                <w:lang w:eastAsia="en-US"/>
              </w:rPr>
              <w:t>m</w:t>
            </w:r>
            <w:r>
              <w:rPr>
                <w:b/>
                <w:color w:val="000000"/>
                <w:lang w:eastAsia="en-US"/>
              </w:rPr>
              <w:t>odification criteria, if the answer to any relevant question is NO the modification is not acceptable.</w:t>
            </w:r>
          </w:p>
        </w:tc>
      </w:tr>
      <w:tr w:rsidR="00932049" w14:paraId="16A8B313" w14:textId="77777777" w:rsidTr="00932049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hideMark/>
          </w:tcPr>
          <w:p w14:paraId="4E8C5A01" w14:textId="77777777" w:rsidR="00932049" w:rsidRDefault="00932049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965ABD5" w14:textId="77777777" w:rsidR="00932049" w:rsidRDefault="00932049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3ED65BAC" w14:textId="77777777" w:rsidR="00932049" w:rsidRDefault="00932049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30D96F44" w14:textId="77777777" w:rsidR="0048407F" w:rsidRDefault="0048407F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4C7DF18E" w14:textId="4087B28C" w:rsidR="0048407F" w:rsidRDefault="0048407F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</w:tc>
      </w:tr>
      <w:tr w:rsidR="00932049" w14:paraId="554CB990" w14:textId="77777777" w:rsidTr="00932049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60EA9540" w14:textId="77777777" w:rsidR="00932049" w:rsidRDefault="00932049" w:rsidP="0048407F">
            <w:pPr>
              <w:pStyle w:val="Table09Heading"/>
            </w:pPr>
            <w: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26C9EAE" w14:textId="77777777" w:rsidR="00932049" w:rsidRDefault="00932049" w:rsidP="0048407F">
            <w:pPr>
              <w:pStyle w:val="Table09Heading"/>
            </w:pPr>
            <w: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C10384D" w14:textId="77777777" w:rsidR="00932049" w:rsidRDefault="00932049" w:rsidP="0048407F">
            <w:pPr>
              <w:pStyle w:val="Table09Heading"/>
            </w:pPr>
            <w:r>
              <w:t xml:space="preserve">AVE </w:t>
            </w:r>
            <w:r w:rsidR="002B2B63">
              <w:t>n</w:t>
            </w:r>
            <w:r>
              <w:t>o</w:t>
            </w:r>
            <w:r w:rsidR="002B2B63">
              <w:t>.</w:t>
            </w:r>
            <w:r>
              <w:t>:</w:t>
            </w:r>
          </w:p>
        </w:tc>
      </w:tr>
      <w:tr w:rsidR="00932049" w14:paraId="3EB3F650" w14:textId="77777777" w:rsidTr="00932049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B77B01C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9AC2A78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CE600A8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</w:tr>
      <w:tr w:rsidR="00932049" w14:paraId="695C5347" w14:textId="77777777" w:rsidTr="00932049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8FD2744" w14:textId="77777777" w:rsidR="00932049" w:rsidRDefault="00932049" w:rsidP="0048407F">
            <w:pPr>
              <w:pStyle w:val="Table09Heading"/>
            </w:pPr>
            <w:r>
              <w:t>Signed</w:t>
            </w:r>
            <w:r w:rsidR="002B2B63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2D82B21" w14:textId="77777777" w:rsidR="00932049" w:rsidRDefault="00932049" w:rsidP="0048407F">
            <w:pPr>
              <w:pStyle w:val="Table09Heading"/>
            </w:pPr>
            <w:r>
              <w:t xml:space="preserve">Modification </w:t>
            </w:r>
            <w:r w:rsidR="002B2B63">
              <w:t>c</w:t>
            </w:r>
            <w:r>
              <w:t xml:space="preserve">ertificate </w:t>
            </w:r>
            <w:r w:rsidR="002B2B63">
              <w:t>n</w:t>
            </w:r>
            <w:r>
              <w:t>o</w:t>
            </w:r>
            <w:r w:rsidR="002B2B63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9FB5924" w14:textId="77777777" w:rsidR="00932049" w:rsidRDefault="00932049" w:rsidP="0048407F">
            <w:pPr>
              <w:pStyle w:val="Table09Heading"/>
            </w:pPr>
            <w:r>
              <w:t xml:space="preserve">Modification </w:t>
            </w:r>
            <w:r w:rsidR="002B2B63">
              <w:t>p</w:t>
            </w:r>
            <w:r>
              <w:t xml:space="preserve">late </w:t>
            </w:r>
            <w:r w:rsidR="002B2B63">
              <w:t>n</w:t>
            </w:r>
            <w:r>
              <w:t>o</w:t>
            </w:r>
            <w:r w:rsidR="002B2B63">
              <w:t>.</w:t>
            </w:r>
            <w: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A97B736" w14:textId="77777777" w:rsidR="00932049" w:rsidRDefault="00932049" w:rsidP="0048407F">
            <w:pPr>
              <w:pStyle w:val="Table09Heading"/>
            </w:pPr>
            <w:r>
              <w:t>Date:</w:t>
            </w:r>
          </w:p>
        </w:tc>
      </w:tr>
      <w:tr w:rsidR="00932049" w14:paraId="17857BC7" w14:textId="77777777" w:rsidTr="00932049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5F3C1A2" w14:textId="77777777" w:rsidR="00932049" w:rsidRDefault="00932049">
            <w:pPr>
              <w:pStyle w:val="Table09text"/>
              <w:rPr>
                <w:lang w:eastAsia="en-US"/>
              </w:rPr>
            </w:pPr>
          </w:p>
          <w:p w14:paraId="43581A79" w14:textId="77777777" w:rsidR="00932049" w:rsidRDefault="00932049">
            <w:pPr>
              <w:pStyle w:val="Table09text"/>
              <w:rPr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5FC7DC2" w14:textId="77777777" w:rsidR="00932049" w:rsidRDefault="00932049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271413C" w14:textId="77777777" w:rsidR="00932049" w:rsidRDefault="00932049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DE078C2" w14:textId="77777777" w:rsidR="00932049" w:rsidRDefault="00932049">
            <w:pPr>
              <w:pStyle w:val="Table09text"/>
              <w:rPr>
                <w:sz w:val="20"/>
                <w:szCs w:val="20"/>
                <w:lang w:eastAsia="en-US"/>
              </w:rPr>
            </w:pPr>
          </w:p>
        </w:tc>
      </w:tr>
    </w:tbl>
    <w:p w14:paraId="76EA37D6" w14:textId="77777777" w:rsidR="00764D68" w:rsidRPr="00BB651F" w:rsidRDefault="00764D68" w:rsidP="00EA2808">
      <w:pPr>
        <w:spacing w:before="0" w:after="200" w:line="276" w:lineRule="auto"/>
        <w:rPr>
          <w:highlight w:val="cyan"/>
          <w:lang w:val="en-GB" w:eastAsia="en-AU"/>
        </w:rPr>
      </w:pPr>
    </w:p>
    <w:sectPr w:rsidR="00764D68" w:rsidRPr="00BB651F" w:rsidSect="00387FAD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E1CD" w14:textId="77777777" w:rsidR="00586FE2" w:rsidRDefault="00586FE2" w:rsidP="008057AB">
      <w:r>
        <w:separator/>
      </w:r>
    </w:p>
  </w:endnote>
  <w:endnote w:type="continuationSeparator" w:id="0">
    <w:p w14:paraId="0B5C6CFD" w14:textId="77777777" w:rsidR="00586FE2" w:rsidRDefault="00586FE2" w:rsidP="008057AB">
      <w:r>
        <w:continuationSeparator/>
      </w:r>
    </w:p>
  </w:endnote>
  <w:endnote w:type="continuationNotice" w:id="1">
    <w:p w14:paraId="3D07E665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932049" w14:paraId="3593D5FF" w14:textId="77777777" w:rsidTr="00932049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659CA0AD" w14:textId="77777777" w:rsidR="00932049" w:rsidRPr="00951363" w:rsidRDefault="00932049" w:rsidP="002B2B63">
          <w:pPr>
            <w:tabs>
              <w:tab w:val="right" w:pos="10206"/>
            </w:tabs>
            <w:rPr>
              <w:b/>
            </w:rPr>
          </w:pPr>
          <w:r w:rsidRPr="00951363">
            <w:rPr>
              <w:b/>
            </w:rPr>
            <w:t xml:space="preserve">Vehicle </w:t>
          </w:r>
          <w:r w:rsidR="002B2B63" w:rsidRPr="00951363">
            <w:rPr>
              <w:b/>
            </w:rPr>
            <w:t>c</w:t>
          </w:r>
          <w:r w:rsidRPr="00951363">
            <w:rPr>
              <w:b/>
            </w:rPr>
            <w:t xml:space="preserve">hassis </w:t>
          </w:r>
          <w:r w:rsidR="002B2B63" w:rsidRPr="00951363">
            <w:rPr>
              <w:b/>
            </w:rPr>
            <w:t>no.</w:t>
          </w:r>
          <w:r w:rsidRPr="00951363">
            <w:rPr>
              <w:b/>
            </w:rPr>
            <w:t>/VIN</w:t>
          </w:r>
          <w:r w:rsidR="002B2B63" w:rsidRPr="00951363">
            <w:rPr>
              <w:b/>
            </w:rPr>
            <w:t>:</w:t>
          </w: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44CD0016" w14:textId="77777777" w:rsidR="00932049" w:rsidRPr="00951363" w:rsidRDefault="00932049">
          <w:pPr>
            <w:tabs>
              <w:tab w:val="right" w:pos="10206"/>
            </w:tabs>
            <w:rPr>
              <w:b/>
            </w:rPr>
          </w:pPr>
          <w:r w:rsidRPr="00951363">
            <w:rPr>
              <w:b/>
            </w:rPr>
            <w:t>Date</w:t>
          </w:r>
          <w:r w:rsidR="002B2B63" w:rsidRPr="00951363">
            <w:rPr>
              <w:b/>
            </w:rPr>
            <w:t>:</w:t>
          </w: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078933C6" w14:textId="77777777" w:rsidR="00932049" w:rsidRPr="00951363" w:rsidRDefault="00932049">
          <w:pPr>
            <w:tabs>
              <w:tab w:val="right" w:pos="10206"/>
            </w:tabs>
            <w:rPr>
              <w:b/>
            </w:rPr>
          </w:pPr>
          <w:r w:rsidRPr="00951363">
            <w:rPr>
              <w:b/>
            </w:rPr>
            <w:t>Signed</w:t>
          </w:r>
          <w:r w:rsidR="002B2B63" w:rsidRPr="00951363">
            <w:rPr>
              <w:b/>
            </w:rPr>
            <w:t>:</w:t>
          </w:r>
        </w:p>
      </w:tc>
    </w:tr>
    <w:tr w:rsidR="00932049" w14:paraId="752F03CB" w14:textId="77777777" w:rsidTr="00932049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8571C8" w14:textId="77777777" w:rsidR="00932049" w:rsidRDefault="00932049">
          <w:pPr>
            <w:tabs>
              <w:tab w:val="right" w:pos="10206"/>
            </w:tabs>
          </w:pP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6AA67A" w14:textId="77777777" w:rsidR="00932049" w:rsidRDefault="00932049">
          <w:pPr>
            <w:tabs>
              <w:tab w:val="right" w:pos="10206"/>
            </w:tabs>
          </w:pP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815F39" w14:textId="77777777" w:rsidR="00932049" w:rsidRDefault="00932049">
          <w:pPr>
            <w:tabs>
              <w:tab w:val="right" w:pos="10206"/>
            </w:tabs>
          </w:pPr>
        </w:p>
      </w:tc>
    </w:tr>
  </w:tbl>
  <w:p w14:paraId="27B166C7" w14:textId="13B8EEF7" w:rsidR="00561F10" w:rsidRPr="00561F10" w:rsidRDefault="00E11789" w:rsidP="002B2B63">
    <w:pPr>
      <w:pStyle w:val="Footer"/>
      <w:tabs>
        <w:tab w:val="clear" w:pos="4513"/>
        <w:tab w:val="clear" w:pos="9026"/>
        <w:tab w:val="right" w:pos="10206"/>
      </w:tabs>
    </w:pPr>
    <w:r w:rsidRPr="00E11789">
      <w:t xml:space="preserve">Vehicle Standards Bulletin 6 </w:t>
    </w:r>
    <w:r w:rsidR="002B2B63">
      <w:t>—</w:t>
    </w:r>
    <w:r w:rsidRPr="00E11789">
      <w:t xml:space="preserve"> Version 3.</w:t>
    </w:r>
    <w:r w:rsidR="000A0780">
      <w:t>2</w:t>
    </w:r>
    <w:r w:rsidR="00561F10">
      <w:br/>
    </w:r>
    <w:r w:rsidR="00561F10" w:rsidRPr="00BA396A">
      <w:rPr>
        <w:b/>
      </w:rPr>
      <w:t xml:space="preserve">Section </w:t>
    </w:r>
    <w:r w:rsidR="00457F97">
      <w:rPr>
        <w:b/>
      </w:rPr>
      <w:t>R</w:t>
    </w:r>
    <w:r w:rsidR="00561F10" w:rsidRPr="00BA396A">
      <w:rPr>
        <w:b/>
      </w:rPr>
      <w:t xml:space="preserve"> </w:t>
    </w:r>
    <w:r w:rsidR="002B2B63">
      <w:rPr>
        <w:b/>
      </w:rPr>
      <w:t>—</w:t>
    </w:r>
    <w:r w:rsidR="00561F10" w:rsidRPr="00BA396A">
      <w:rPr>
        <w:b/>
      </w:rPr>
      <w:t xml:space="preserve"> </w:t>
    </w:r>
    <w:r w:rsidR="00457F97">
      <w:rPr>
        <w:b/>
      </w:rPr>
      <w:t xml:space="preserve">Vehicle </w:t>
    </w:r>
    <w:r w:rsidR="002B2B63">
      <w:rPr>
        <w:b/>
      </w:rPr>
      <w:t>m</w:t>
    </w:r>
    <w:r w:rsidR="00457F97">
      <w:rPr>
        <w:b/>
      </w:rPr>
      <w:t xml:space="preserve">ounted </w:t>
    </w:r>
    <w:r w:rsidR="002B2B63">
      <w:rPr>
        <w:b/>
      </w:rPr>
      <w:t>l</w:t>
    </w:r>
    <w:r w:rsidR="00457F97">
      <w:rPr>
        <w:b/>
      </w:rPr>
      <w:t xml:space="preserve">ifting </w:t>
    </w:r>
    <w:r w:rsidR="002B2B63">
      <w:rPr>
        <w:b/>
      </w:rPr>
      <w:t>s</w:t>
    </w:r>
    <w:r w:rsidR="00457F97">
      <w:rPr>
        <w:b/>
      </w:rPr>
      <w:t>ystems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C77F44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C77F4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15F0" w14:textId="77777777" w:rsidR="00586FE2" w:rsidRDefault="00586FE2" w:rsidP="008057AB">
      <w:r>
        <w:separator/>
      </w:r>
    </w:p>
  </w:footnote>
  <w:footnote w:type="continuationSeparator" w:id="0">
    <w:p w14:paraId="6394E3A1" w14:textId="77777777" w:rsidR="00586FE2" w:rsidRDefault="00586FE2" w:rsidP="008057AB">
      <w:r>
        <w:continuationSeparator/>
      </w:r>
    </w:p>
  </w:footnote>
  <w:footnote w:type="continuationNotice" w:id="1">
    <w:p w14:paraId="7188427D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7526" w14:textId="77777777" w:rsidR="00586FE2" w:rsidRDefault="0048407F">
    <w:pPr>
      <w:pStyle w:val="Header"/>
    </w:pPr>
    <w:r>
      <w:rPr>
        <w:noProof/>
      </w:rPr>
      <w:pict w14:anchorId="0377A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30" o:spid="_x0000_s24584" type="#_x0000_t136" style="position:absolute;margin-left:0;margin-top:0;width:650.25pt;height:72.75pt;rotation:315;z-index:-2516428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60pt" string="DRAFT -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DC9" w14:textId="77777777" w:rsidR="00764D68" w:rsidRPr="00150C4D" w:rsidRDefault="00457F97" w:rsidP="00764D68">
    <w:pPr>
      <w:pStyle w:val="Heading1"/>
    </w:pPr>
    <w:bookmarkStart w:id="0" w:name="_Toc451414568"/>
    <w:r>
      <w:t>R</w:t>
    </w:r>
    <w:r w:rsidRPr="00150C4D">
      <w:t>1 Checklist</w:t>
    </w:r>
    <w:r w:rsidR="002B2B63">
      <w:t xml:space="preserve"> — </w:t>
    </w:r>
    <w:r w:rsidRPr="00355DB0">
      <w:t xml:space="preserve">Installation of </w:t>
    </w:r>
    <w:r>
      <w:t xml:space="preserve">vehicle </w:t>
    </w:r>
    <w:r w:rsidRPr="00355DB0">
      <w:t>m</w:t>
    </w:r>
    <w:r>
      <w:t>ounted lifting system</w:t>
    </w:r>
    <w:bookmarkEnd w:id="0"/>
    <w:r>
      <w:t>s</w:t>
    </w:r>
  </w:p>
  <w:p w14:paraId="2BBF2FF2" w14:textId="77777777" w:rsidR="00764D68" w:rsidRDefault="00764D68" w:rsidP="00457F97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21445044" wp14:editId="54C8003E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3D363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="005D4F50" w:rsidRPr="0011768F">
                            <w:t xml:space="preserve">This checklist is for use by </w:t>
                          </w:r>
                          <w:r w:rsidR="00E11789">
                            <w:t>approved</w:t>
                          </w:r>
                          <w:r w:rsidR="00E11789" w:rsidRPr="0011768F">
                            <w:t xml:space="preserve"> </w:t>
                          </w:r>
                          <w:r w:rsidR="005D4F50" w:rsidRPr="0011768F">
                            <w:t xml:space="preserve">vehicle examiners (AVEs) </w:t>
                          </w:r>
                          <w:r w:rsidR="005D4F50">
                            <w:t xml:space="preserve">when certifying </w:t>
                          </w:r>
                          <w:r w:rsidR="002B2B63">
                            <w:t xml:space="preserve">the </w:t>
                          </w:r>
                          <w:r w:rsidR="005D4F50">
               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005D4F50">
                            <w:t xml:space="preserve">vehicle </w:t>
                          </w:r>
                          <w:r w:rsidR="005D4F50" w:rsidRPr="00355DB0">
                            <w:t>m</w:t>
                          </w:r>
                          <w:r w:rsidR="005D4F50">
                            <w:t>ounted lifting systems</w:t>
                          </w:r>
                          <w:r w:rsidR="00A14225">
                            <w:t xml:space="preserve"> (VMLS)</w:t>
                          </w:r>
                          <w:r w:rsidR="005D4F50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1445044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74B3D363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="005D4F50" w:rsidRPr="0011768F">
                      <w:t xml:space="preserve">This checklist is for use by </w:t>
                    </w:r>
                    <w:r w:rsidR="00E11789">
                      <w:t>approved</w:t>
                    </w:r>
                    <w:r w:rsidR="00E11789" w:rsidRPr="0011768F">
                      <w:t xml:space="preserve"> </w:t>
                    </w:r>
                    <w:r w:rsidR="005D4F50" w:rsidRPr="0011768F">
                      <w:t xml:space="preserve">vehicle examiners (AVEs) </w:t>
                    </w:r>
                    <w:r w:rsidR="005D4F50">
                      <w:t xml:space="preserve">when certifying </w:t>
                    </w:r>
                    <w:r w:rsidR="002B2B63">
                      <w:t xml:space="preserve">the </w:t>
                    </w:r>
                    <w:r w:rsidR="005D4F50">
                      <w:t>i</w:t>
                    </w:r>
                    <w:r w:rsidR="005D4F50" w:rsidRPr="00355DB0">
                      <w:t xml:space="preserve">nstallation of </w:t>
                    </w:r>
                    <w:r w:rsidR="005D4F50">
                      <w:t xml:space="preserve">vehicle </w:t>
                    </w:r>
                    <w:r w:rsidR="005D4F50" w:rsidRPr="00355DB0">
                      <w:t>m</w:t>
                    </w:r>
                    <w:r w:rsidR="005D4F50">
                      <w:t>ounted lifting systems</w:t>
                    </w:r>
                    <w:r w:rsidR="00A14225">
                      <w:t xml:space="preserve"> (VMLS)</w:t>
                    </w:r>
                    <w:r w:rsidR="005D4F50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DA7" w14:textId="77777777" w:rsidR="00586FE2" w:rsidRDefault="0048407F">
    <w:pPr>
      <w:pStyle w:val="Header"/>
    </w:pPr>
    <w:r>
      <w:rPr>
        <w:noProof/>
      </w:rPr>
      <w:pict w14:anchorId="17BE25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29" o:spid="_x0000_s24583" type="#_x0000_t136" style="position:absolute;margin-left:0;margin-top:0;width:650.25pt;height:72.75pt;rotation:315;z-index:-25164492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60pt" string="DRAFT -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33B6A"/>
    <w:multiLevelType w:val="hybridMultilevel"/>
    <w:tmpl w:val="E5FA5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4585"/>
    <o:shapelayout v:ext="edit">
      <o:idmap v:ext="edit" data="2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8A2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5EC5"/>
    <w:rsid w:val="00086C84"/>
    <w:rsid w:val="00090986"/>
    <w:rsid w:val="000933A9"/>
    <w:rsid w:val="000968EE"/>
    <w:rsid w:val="000A0208"/>
    <w:rsid w:val="000A03EC"/>
    <w:rsid w:val="000A0780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70F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03C92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63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4869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06B1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1F8B"/>
    <w:rsid w:val="003E3F95"/>
    <w:rsid w:val="003E41B5"/>
    <w:rsid w:val="003E53D0"/>
    <w:rsid w:val="003E6036"/>
    <w:rsid w:val="003F1D29"/>
    <w:rsid w:val="003F1DE0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57F97"/>
    <w:rsid w:val="00462EBE"/>
    <w:rsid w:val="00465784"/>
    <w:rsid w:val="00467A16"/>
    <w:rsid w:val="0047111D"/>
    <w:rsid w:val="00471507"/>
    <w:rsid w:val="00472122"/>
    <w:rsid w:val="00472831"/>
    <w:rsid w:val="00472ED5"/>
    <w:rsid w:val="00473348"/>
    <w:rsid w:val="00474456"/>
    <w:rsid w:val="00474DD4"/>
    <w:rsid w:val="004754BA"/>
    <w:rsid w:val="0048291D"/>
    <w:rsid w:val="0048407F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4F50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B64"/>
    <w:rsid w:val="00721E6C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49A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0C95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049"/>
    <w:rsid w:val="00932C2F"/>
    <w:rsid w:val="00932E05"/>
    <w:rsid w:val="00937563"/>
    <w:rsid w:val="00941FBB"/>
    <w:rsid w:val="009444E2"/>
    <w:rsid w:val="009446A7"/>
    <w:rsid w:val="00944D30"/>
    <w:rsid w:val="0094684F"/>
    <w:rsid w:val="009478EA"/>
    <w:rsid w:val="00947BBF"/>
    <w:rsid w:val="00950CC0"/>
    <w:rsid w:val="00951363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2F19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225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190A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1858"/>
    <w:rsid w:val="00AD296B"/>
    <w:rsid w:val="00AD351E"/>
    <w:rsid w:val="00AD4161"/>
    <w:rsid w:val="00AD6963"/>
    <w:rsid w:val="00AE0E97"/>
    <w:rsid w:val="00AE1F51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33DC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2CAE"/>
    <w:rsid w:val="00C25D0D"/>
    <w:rsid w:val="00C276D0"/>
    <w:rsid w:val="00C27F09"/>
    <w:rsid w:val="00C31FA8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77F44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31ED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9D1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1789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2808"/>
    <w:rsid w:val="00EA309A"/>
    <w:rsid w:val="00EA38AC"/>
    <w:rsid w:val="00EA7A0F"/>
    <w:rsid w:val="00EB0AC4"/>
    <w:rsid w:val="00EB0B48"/>
    <w:rsid w:val="00EB0F61"/>
    <w:rsid w:val="00EB3D4F"/>
    <w:rsid w:val="00EB5EC3"/>
    <w:rsid w:val="00EB647F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2D75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A36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5"/>
    <o:shapelayout v:ext="edit">
      <o:idmap v:ext="edit" data="1"/>
    </o:shapelayout>
  </w:shapeDefaults>
  <w:decimalSymbol w:val="."/>
  <w:listSeparator w:val=","/>
  <w14:docId w14:val="43F8837F"/>
  <w15:docId w15:val="{D5D69BE1-DF14-4D8F-86C4-2CA7A32D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Table11Heading"/>
    <w:next w:val="Normal"/>
    <w:link w:val="Heading3Char"/>
    <w:qFormat/>
    <w:rsid w:val="0048407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48407F"/>
    <w:rPr>
      <w:rFonts w:ascii="Calibri" w:eastAsia="Times New Roman" w:hAnsi="Calibri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48407F"/>
    <w:pPr>
      <w:keepLines/>
      <w:spacing w:before="240" w:after="120"/>
    </w:pPr>
    <w:rPr>
      <w:b/>
      <w:sz w:val="24"/>
      <w:szCs w:val="22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48407F"/>
    <w:pPr>
      <w:numPr>
        <w:numId w:val="0"/>
      </w:numPr>
      <w:ind w:hanging="26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Table08textnospace">
    <w:name w:val="Table08textnospace"/>
    <w:basedOn w:val="Table08text"/>
    <w:qFormat/>
    <w:rsid w:val="00457F97"/>
    <w:pPr>
      <w:spacing w:before="0" w:after="0"/>
      <w:ind w:left="57" w:right="28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987210-42CE-4038-AD69-8C5F18D18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BA5EB-BFBD-4CD1-B374-9818091265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 Checklist - Installation of vehicle mounted lifting systems</dc:title>
  <dc:creator>National Heavy Vehicle Regulator (NHVR)</dc:creator>
  <cp:lastModifiedBy>Rachel Nash</cp:lastModifiedBy>
  <cp:revision>8</cp:revision>
  <cp:lastPrinted>2017-05-22T03:48:00Z</cp:lastPrinted>
  <dcterms:created xsi:type="dcterms:W3CDTF">2017-07-16T22:57:00Z</dcterms:created>
  <dcterms:modified xsi:type="dcterms:W3CDTF">2022-10-26T05:00:00Z</dcterms:modified>
</cp:coreProperties>
</file>