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DD3B" w14:textId="67786499" w:rsidR="00703C4F" w:rsidRDefault="0095186D" w:rsidP="00350E30">
      <w:pPr>
        <w:pStyle w:val="Heading1"/>
        <w:spacing w:before="0" w:after="480"/>
        <w:rPr>
          <w:szCs w:val="32"/>
          <w:lang w:val="en-AU"/>
        </w:rPr>
        <w:sectPr w:rsidR="00703C4F" w:rsidSect="00703C4F">
          <w:headerReference w:type="default" r:id="rId13"/>
          <w:footerReference w:type="default" r:id="rId14"/>
          <w:headerReference w:type="first" r:id="rId15"/>
          <w:footerReference w:type="first" r:id="rId16"/>
          <w:pgSz w:w="11906" w:h="16838" w:code="9"/>
          <w:pgMar w:top="1588" w:right="1021" w:bottom="1247" w:left="1021" w:header="284" w:footer="425" w:gutter="0"/>
          <w:cols w:space="567"/>
          <w:docGrid w:linePitch="360"/>
        </w:sectPr>
      </w:pPr>
      <w:r w:rsidRPr="008B425B">
        <w:rPr>
          <w:szCs w:val="32"/>
          <w:lang w:val="en-AU"/>
        </w:rPr>
        <w:t>Code of Practice</w:t>
      </w:r>
      <w:r w:rsidR="00F81F9C" w:rsidRPr="008B425B">
        <w:rPr>
          <w:szCs w:val="32"/>
          <w:lang w:val="en-AU"/>
        </w:rPr>
        <w:t xml:space="preserve"> </w:t>
      </w:r>
      <w:r w:rsidR="00A630F0">
        <w:rPr>
          <w:szCs w:val="32"/>
          <w:lang w:val="en-AU"/>
        </w:rPr>
        <w:t>t</w:t>
      </w:r>
      <w:r w:rsidR="00F81F9C" w:rsidRPr="008B425B">
        <w:rPr>
          <w:szCs w:val="32"/>
          <w:lang w:val="en-AU"/>
        </w:rPr>
        <w:t>emplate</w:t>
      </w:r>
    </w:p>
    <w:p w14:paraId="036145CE" w14:textId="77777777" w:rsidR="00F81F9C" w:rsidRPr="008B425B" w:rsidRDefault="00F81F9C" w:rsidP="00D169FC">
      <w:pPr>
        <w:pStyle w:val="Heading2"/>
        <w:rPr>
          <w:lang w:val="en-AU"/>
        </w:rPr>
      </w:pPr>
      <w:r w:rsidRPr="00D169FC">
        <w:t>Foreword</w:t>
      </w:r>
    </w:p>
    <w:p w14:paraId="45BFA170" w14:textId="77777777" w:rsidR="00F81F9C" w:rsidRPr="00F81F9C" w:rsidRDefault="00F81F9C" w:rsidP="00F81F9C">
      <w:pPr>
        <w:pStyle w:val="BodyText"/>
        <w:rPr>
          <w:lang w:val="en-AU"/>
        </w:rPr>
      </w:pPr>
      <w:r w:rsidRPr="00F81F9C">
        <w:rPr>
          <w:lang w:val="en-AU"/>
        </w:rPr>
        <w:t xml:space="preserve">(Free text section) </w:t>
      </w:r>
    </w:p>
    <w:p w14:paraId="63A128F7" w14:textId="4EFB6E93" w:rsidR="00F81F9C" w:rsidRPr="00F81F9C" w:rsidRDefault="00F81F9C" w:rsidP="00F81F9C">
      <w:pPr>
        <w:pStyle w:val="BodyText"/>
        <w:rPr>
          <w:i/>
          <w:iCs/>
          <w:lang w:val="en-AU"/>
        </w:rPr>
      </w:pPr>
      <w:r w:rsidRPr="00F81F9C">
        <w:rPr>
          <w:i/>
          <w:iCs/>
          <w:lang w:val="en-AU"/>
        </w:rPr>
        <w:t>Describe the industry sector, what makes it unique and why a code of practice is necessary.</w:t>
      </w:r>
    </w:p>
    <w:p w14:paraId="72FE1717" w14:textId="0E4BEEC5" w:rsidR="00F81F9C" w:rsidRPr="00F81F9C" w:rsidRDefault="00F81F9C" w:rsidP="00F81F9C">
      <w:pPr>
        <w:pStyle w:val="BodyText"/>
        <w:rPr>
          <w:i/>
          <w:iCs/>
          <w:lang w:val="en-AU"/>
        </w:rPr>
      </w:pPr>
      <w:r w:rsidRPr="00F81F9C">
        <w:rPr>
          <w:i/>
          <w:iCs/>
          <w:lang w:val="en-AU"/>
        </w:rPr>
        <w:t xml:space="preserve">Explain how this code of practice was developed. Who was involved, how the consultation was carried out, and which associations contributed to the development of the </w:t>
      </w:r>
      <w:proofErr w:type="gramStart"/>
      <w:r w:rsidRPr="00F81F9C">
        <w:rPr>
          <w:i/>
          <w:iCs/>
          <w:lang w:val="en-AU"/>
        </w:rPr>
        <w:t>code.</w:t>
      </w:r>
      <w:proofErr w:type="gramEnd"/>
    </w:p>
    <w:p w14:paraId="6A185D8E" w14:textId="1D8B9125" w:rsidR="00F81F9C" w:rsidRPr="00F81F9C" w:rsidRDefault="00F81F9C" w:rsidP="00932553">
      <w:pPr>
        <w:pStyle w:val="Heading1"/>
        <w:rPr>
          <w:sz w:val="36"/>
        </w:rPr>
      </w:pPr>
      <w:r w:rsidRPr="00F81F9C">
        <w:t>Introduction</w:t>
      </w:r>
    </w:p>
    <w:p w14:paraId="43C9F6F0" w14:textId="77777777" w:rsidR="00F81F9C" w:rsidRPr="00F81F9C" w:rsidRDefault="00F81F9C" w:rsidP="008B425B">
      <w:pPr>
        <w:pStyle w:val="Heading2"/>
        <w:spacing w:before="120"/>
        <w:rPr>
          <w:lang w:val="en-AU"/>
        </w:rPr>
      </w:pPr>
      <w:r w:rsidRPr="00F81F9C">
        <w:rPr>
          <w:lang w:val="en-AU"/>
        </w:rPr>
        <w:t>Purpose</w:t>
      </w:r>
    </w:p>
    <w:p w14:paraId="361333AC" w14:textId="77777777" w:rsidR="00F81F9C" w:rsidRPr="00F81F9C" w:rsidRDefault="00F81F9C" w:rsidP="00F81F9C">
      <w:pPr>
        <w:pStyle w:val="BodyText"/>
        <w:rPr>
          <w:i/>
          <w:iCs/>
          <w:lang w:val="en-AU"/>
        </w:rPr>
      </w:pPr>
      <w:r w:rsidRPr="00F81F9C">
        <w:rPr>
          <w:i/>
          <w:iCs/>
          <w:lang w:val="en-AU"/>
        </w:rPr>
        <w:t xml:space="preserve">Free text paragraph – talk about the need for the Code of Practice which exists in your industry sector. </w:t>
      </w:r>
    </w:p>
    <w:p w14:paraId="19B22933" w14:textId="551958E2" w:rsidR="00F81F9C" w:rsidRPr="00F81F9C" w:rsidRDefault="00F81F9C" w:rsidP="00F81F9C">
      <w:pPr>
        <w:pStyle w:val="BodyText"/>
        <w:rPr>
          <w:lang w:val="en-AU"/>
        </w:rPr>
      </w:pPr>
      <w:r w:rsidRPr="00F81F9C">
        <w:rPr>
          <w:lang w:val="en-AU"/>
        </w:rPr>
        <w:t>A code of practice combines industry knowledge and experience about how to work s</w:t>
      </w:r>
      <w:r w:rsidR="00657A6C">
        <w:rPr>
          <w:lang w:val="en-AU"/>
        </w:rPr>
        <w:softHyphen/>
      </w:r>
      <w:r w:rsidRPr="00F81F9C">
        <w:rPr>
          <w:lang w:val="en-AU"/>
        </w:rPr>
        <w:t xml:space="preserve">afely in a particular sector. Its recommendations can deliver substantial improvements in overall safety within an industry.   </w:t>
      </w:r>
    </w:p>
    <w:p w14:paraId="448B0B4F" w14:textId="1ECDE003" w:rsidR="00F81F9C" w:rsidRPr="00F81F9C" w:rsidRDefault="00F81F9C" w:rsidP="00F81F9C">
      <w:pPr>
        <w:pStyle w:val="BodyText"/>
        <w:rPr>
          <w:lang w:val="en-AU"/>
        </w:rPr>
      </w:pPr>
      <w:r w:rsidRPr="00F81F9C">
        <w:rPr>
          <w:lang w:val="en-AU"/>
        </w:rPr>
        <w:t xml:space="preserve">Codes of practice also promote consistency in the way that tasks are carried out. If businesses share an understanding of risks and the best ways to avoid or manage them, they can collaborate in end-to-end systems using the same language and aligning their systems, processes, and equipment.  </w:t>
      </w:r>
    </w:p>
    <w:p w14:paraId="253DAD4B" w14:textId="77777777" w:rsidR="00F81F9C" w:rsidRPr="00F81F9C" w:rsidRDefault="00F81F9C" w:rsidP="00F81F9C">
      <w:pPr>
        <w:pStyle w:val="BodyText"/>
        <w:rPr>
          <w:lang w:val="en-AU"/>
        </w:rPr>
      </w:pPr>
      <w:r w:rsidRPr="00F81F9C">
        <w:rPr>
          <w:lang w:val="en-AU"/>
        </w:rPr>
        <w:t xml:space="preserve">The </w:t>
      </w:r>
      <w:r w:rsidRPr="00F81F9C">
        <w:rPr>
          <w:i/>
          <w:iCs/>
          <w:lang w:val="en-AU"/>
        </w:rPr>
        <w:t>(code name)</w:t>
      </w:r>
      <w:r w:rsidRPr="00F81F9C">
        <w:rPr>
          <w:lang w:val="en-AU"/>
        </w:rPr>
        <w:t xml:space="preserve"> is intended to assist (</w:t>
      </w:r>
      <w:r w:rsidRPr="00F81F9C">
        <w:rPr>
          <w:i/>
          <w:iCs/>
          <w:lang w:val="en-AU"/>
        </w:rPr>
        <w:t>industry sector</w:t>
      </w:r>
      <w:r w:rsidRPr="00F81F9C">
        <w:rPr>
          <w:lang w:val="en-AU"/>
        </w:rPr>
        <w:t xml:space="preserve">) participants who are parties in the </w:t>
      </w:r>
      <w:proofErr w:type="spellStart"/>
      <w:r w:rsidRPr="00F81F9C">
        <w:rPr>
          <w:lang w:val="en-AU"/>
        </w:rPr>
        <w:t>CoR</w:t>
      </w:r>
      <w:proofErr w:type="spellEnd"/>
      <w:r w:rsidRPr="00F81F9C">
        <w:rPr>
          <w:lang w:val="en-AU"/>
        </w:rPr>
        <w:t xml:space="preserve"> to meet their primary duty obligations. It does this by providing information about common hazards and risks associated with the (</w:t>
      </w:r>
      <w:r w:rsidRPr="00F81F9C">
        <w:rPr>
          <w:i/>
          <w:iCs/>
          <w:lang w:val="en-AU"/>
        </w:rPr>
        <w:t>industry sector</w:t>
      </w:r>
      <w:r w:rsidRPr="00F81F9C">
        <w:rPr>
          <w:lang w:val="en-AU"/>
        </w:rPr>
        <w:t>) and by identifying available controls that can eliminate or minimise those risks. Participants in the (industry sector) can then determine what is reasonably practicable for their business to do to ensure safety.</w:t>
      </w:r>
    </w:p>
    <w:p w14:paraId="4A2DD6AF" w14:textId="30CBB7C3" w:rsidR="00F81F9C" w:rsidRPr="00F81F9C" w:rsidRDefault="00F81F9C" w:rsidP="00F81F9C">
      <w:pPr>
        <w:pStyle w:val="BodyText"/>
        <w:rPr>
          <w:lang w:val="en-AU"/>
        </w:rPr>
      </w:pPr>
      <w:r w:rsidRPr="00F81F9C">
        <w:rPr>
          <w:lang w:val="en-AU"/>
        </w:rPr>
        <w:t>This code doesn’t provide a single “one size fits all” solution that works for every business. Instead, it proposes a selection of control measures of different kinds. It is then up to each user of the code to choose the measures that are appropriate for their business according to what they do, their size, and the degree of risk associated with their transport activities.</w:t>
      </w:r>
    </w:p>
    <w:p w14:paraId="38B7E74B" w14:textId="77777777" w:rsidR="00F81F9C" w:rsidRPr="00F81F9C" w:rsidRDefault="00F81F9C" w:rsidP="00932553">
      <w:pPr>
        <w:pStyle w:val="Heading2"/>
      </w:pPr>
      <w:r w:rsidRPr="00932553">
        <w:t>Scope</w:t>
      </w:r>
      <w:r w:rsidRPr="00F81F9C">
        <w:t xml:space="preserve"> </w:t>
      </w:r>
    </w:p>
    <w:p w14:paraId="0230F893" w14:textId="5C4B2F60" w:rsidR="00F81F9C" w:rsidRPr="00F81F9C" w:rsidRDefault="00F81F9C" w:rsidP="00F81F9C">
      <w:pPr>
        <w:pStyle w:val="BodyText"/>
        <w:rPr>
          <w:lang w:val="en-AU"/>
        </w:rPr>
      </w:pPr>
      <w:r w:rsidRPr="00F81F9C">
        <w:rPr>
          <w:lang w:val="en-AU"/>
        </w:rPr>
        <w:t>The (code name) describes all heavy vehicle risks associated with the (industry sector)</w:t>
      </w:r>
    </w:p>
    <w:p w14:paraId="2BBCC817" w14:textId="77777777" w:rsidR="00F81F9C" w:rsidRPr="00F81F9C" w:rsidRDefault="00F81F9C" w:rsidP="00F81F9C">
      <w:pPr>
        <w:pStyle w:val="BodyText"/>
        <w:rPr>
          <w:lang w:val="en-AU"/>
        </w:rPr>
      </w:pPr>
      <w:r w:rsidRPr="00F81F9C">
        <w:rPr>
          <w:lang w:val="en-AU"/>
        </w:rPr>
        <w:t>OR</w:t>
      </w:r>
    </w:p>
    <w:p w14:paraId="0454E60A" w14:textId="77777777" w:rsidR="00F81F9C" w:rsidRPr="00F81F9C" w:rsidRDefault="00F81F9C" w:rsidP="00F81F9C">
      <w:pPr>
        <w:pStyle w:val="BodyText"/>
        <w:rPr>
          <w:lang w:val="en-AU"/>
        </w:rPr>
      </w:pPr>
      <w:r w:rsidRPr="00F81F9C">
        <w:rPr>
          <w:lang w:val="en-AU"/>
        </w:rPr>
        <w:t>The (</w:t>
      </w:r>
      <w:r w:rsidRPr="00F81F9C">
        <w:rPr>
          <w:i/>
          <w:iCs/>
          <w:lang w:val="en-AU"/>
        </w:rPr>
        <w:t>code name</w:t>
      </w:r>
      <w:r w:rsidRPr="00F81F9C">
        <w:rPr>
          <w:lang w:val="en-AU"/>
        </w:rPr>
        <w:t>) focuses on the (named) risks associated with the (</w:t>
      </w:r>
      <w:r w:rsidRPr="00F81F9C">
        <w:rPr>
          <w:i/>
          <w:iCs/>
          <w:lang w:val="en-AU"/>
        </w:rPr>
        <w:t>industry sector</w:t>
      </w:r>
      <w:r w:rsidRPr="00F81F9C">
        <w:rPr>
          <w:lang w:val="en-AU"/>
        </w:rPr>
        <w:t>)</w:t>
      </w:r>
    </w:p>
    <w:p w14:paraId="36ECD6B0" w14:textId="2FDD6A7E" w:rsidR="00F81F9C" w:rsidRPr="00F81F9C" w:rsidRDefault="00F81F9C" w:rsidP="00F81F9C">
      <w:pPr>
        <w:pStyle w:val="BodyText"/>
        <w:rPr>
          <w:lang w:val="en-AU"/>
        </w:rPr>
      </w:pPr>
      <w:r w:rsidRPr="00F81F9C">
        <w:rPr>
          <w:lang w:val="en-AU"/>
        </w:rPr>
        <w:t>(</w:t>
      </w:r>
      <w:r w:rsidRPr="00F81F9C">
        <w:rPr>
          <w:i/>
          <w:iCs/>
          <w:lang w:val="en-AU"/>
        </w:rPr>
        <w:t>Explain further</w:t>
      </w:r>
      <w:r w:rsidRPr="00F81F9C">
        <w:rPr>
          <w:lang w:val="en-AU"/>
        </w:rPr>
        <w:t>)</w:t>
      </w:r>
    </w:p>
    <w:p w14:paraId="6EB5A041" w14:textId="13B0423D" w:rsidR="00F81F9C" w:rsidRPr="00F81F9C" w:rsidRDefault="00F81F9C" w:rsidP="00F81F9C">
      <w:pPr>
        <w:pStyle w:val="BodyText"/>
        <w:rPr>
          <w:lang w:val="en-AU"/>
        </w:rPr>
      </w:pPr>
      <w:r w:rsidRPr="00F81F9C">
        <w:rPr>
          <w:lang w:val="en-AU"/>
        </w:rPr>
        <w:t>The (</w:t>
      </w:r>
      <w:r w:rsidRPr="00F81F9C">
        <w:rPr>
          <w:i/>
          <w:iCs/>
          <w:lang w:val="en-AU"/>
        </w:rPr>
        <w:t>code name</w:t>
      </w:r>
      <w:r w:rsidRPr="00F81F9C">
        <w:rPr>
          <w:lang w:val="en-AU"/>
        </w:rPr>
        <w:t>) should always be read in conjunction with the HVNL, the Master Code, other authorities such as the Load Restraint Guide, WHS information and other relevant industry specific publications.</w:t>
      </w:r>
    </w:p>
    <w:p w14:paraId="48D1E037" w14:textId="77777777" w:rsidR="00F81F9C" w:rsidRPr="00F81F9C" w:rsidRDefault="00F81F9C" w:rsidP="00932553">
      <w:pPr>
        <w:pStyle w:val="Heading2"/>
        <w:rPr>
          <w:lang w:val="en-AU"/>
        </w:rPr>
      </w:pPr>
      <w:bookmarkStart w:id="0" w:name="_Toc89431488"/>
      <w:bookmarkEnd w:id="0"/>
      <w:r w:rsidRPr="00F81F9C">
        <w:rPr>
          <w:lang w:val="en-AU"/>
        </w:rPr>
        <w:t xml:space="preserve">Codes of Practice and the </w:t>
      </w:r>
      <w:r w:rsidRPr="00F81F9C">
        <w:rPr>
          <w:i/>
          <w:iCs/>
          <w:lang w:val="en-AU"/>
        </w:rPr>
        <w:t>Heavy Vehicle National Law</w:t>
      </w:r>
    </w:p>
    <w:p w14:paraId="36936889" w14:textId="208A830E" w:rsidR="00F81F9C" w:rsidRPr="00F81F9C" w:rsidRDefault="00F81F9C" w:rsidP="00F81F9C">
      <w:pPr>
        <w:pStyle w:val="BodyText"/>
        <w:rPr>
          <w:lang w:val="en-AU"/>
        </w:rPr>
      </w:pPr>
      <w:r w:rsidRPr="00F81F9C">
        <w:rPr>
          <w:lang w:val="en-AU"/>
        </w:rPr>
        <w:t>A code of practice provides guidance to parties in the heavy vehicle Chain of Responsibility (</w:t>
      </w:r>
      <w:proofErr w:type="spellStart"/>
      <w:r w:rsidRPr="00F81F9C">
        <w:rPr>
          <w:lang w:val="en-AU"/>
        </w:rPr>
        <w:t>CoR</w:t>
      </w:r>
      <w:proofErr w:type="spellEnd"/>
      <w:r w:rsidRPr="00F81F9C">
        <w:rPr>
          <w:lang w:val="en-AU"/>
        </w:rPr>
        <w:t xml:space="preserve">) for ensuring the safety of their transport activities, so far as reasonably practicable. By adopting recommendations that are relevant to their circumstances, </w:t>
      </w:r>
      <w:proofErr w:type="spellStart"/>
      <w:r w:rsidRPr="00F81F9C">
        <w:rPr>
          <w:lang w:val="en-AU"/>
        </w:rPr>
        <w:t>CoR</w:t>
      </w:r>
      <w:proofErr w:type="spellEnd"/>
      <w:r w:rsidRPr="00F81F9C">
        <w:rPr>
          <w:lang w:val="en-AU"/>
        </w:rPr>
        <w:t xml:space="preserve"> parties can protect themselves, their employees, and the public from harm, and prevent damage to property, infrastructure, and the environment.</w:t>
      </w:r>
    </w:p>
    <w:p w14:paraId="501E1F58" w14:textId="1415B9ED" w:rsidR="00F81F9C" w:rsidRPr="00F81F9C" w:rsidRDefault="00F81F9C" w:rsidP="00F81F9C">
      <w:pPr>
        <w:pStyle w:val="BodyText"/>
        <w:rPr>
          <w:lang w:val="en-AU"/>
        </w:rPr>
      </w:pPr>
      <w:r w:rsidRPr="00F81F9C">
        <w:rPr>
          <w:lang w:val="en-AU"/>
        </w:rPr>
        <w:t xml:space="preserve">Adoption of code recommendations is not mandatory for any person, but if you are a party in the </w:t>
      </w:r>
      <w:proofErr w:type="spellStart"/>
      <w:r w:rsidRPr="00F81F9C">
        <w:rPr>
          <w:lang w:val="en-AU"/>
        </w:rPr>
        <w:t>CoR</w:t>
      </w:r>
      <w:proofErr w:type="spellEnd"/>
      <w:r w:rsidRPr="00F81F9C">
        <w:rPr>
          <w:lang w:val="en-AU"/>
        </w:rPr>
        <w:t xml:space="preserve">, the contents of a code registered under s706 of the </w:t>
      </w:r>
      <w:r w:rsidRPr="00F81F9C">
        <w:rPr>
          <w:i/>
          <w:iCs/>
          <w:lang w:val="en-AU"/>
        </w:rPr>
        <w:t>Heavy Vehicle National Law</w:t>
      </w:r>
      <w:r w:rsidRPr="00F81F9C">
        <w:rPr>
          <w:lang w:val="en-AU"/>
        </w:rPr>
        <w:t xml:space="preserve"> (HVNL) are relevant. In the event you are charged with breaching the primary duty, a court may use the contents of a registered code of practice to determine whether you or your business did everything reasonably practicable to eliminate or minimise risks to public safety.</w:t>
      </w:r>
    </w:p>
    <w:p w14:paraId="2EA54910" w14:textId="031B2308" w:rsidR="00F81F9C" w:rsidRPr="00F81F9C" w:rsidRDefault="00F81F9C" w:rsidP="00F81F9C">
      <w:pPr>
        <w:pStyle w:val="BodyText"/>
        <w:rPr>
          <w:lang w:val="en-AU"/>
        </w:rPr>
      </w:pPr>
      <w:r w:rsidRPr="00F81F9C">
        <w:rPr>
          <w:lang w:val="en-AU"/>
        </w:rPr>
        <w:t xml:space="preserve">If you are an executive of a business that is a </w:t>
      </w:r>
      <w:proofErr w:type="spellStart"/>
      <w:r w:rsidRPr="00F81F9C">
        <w:rPr>
          <w:lang w:val="en-AU"/>
        </w:rPr>
        <w:t>CoR</w:t>
      </w:r>
      <w:proofErr w:type="spellEnd"/>
      <w:r w:rsidRPr="00F81F9C">
        <w:rPr>
          <w:lang w:val="en-AU"/>
        </w:rPr>
        <w:t xml:space="preserve"> party, you also need to pay close attention to the guidance in a registered code as a court may refer to it when it determines whether you have discharged your duty to exercise due diligence.</w:t>
      </w:r>
    </w:p>
    <w:p w14:paraId="411EC981" w14:textId="089328FB" w:rsidR="00F81F9C" w:rsidRPr="00F81F9C" w:rsidRDefault="00F81F9C" w:rsidP="00D169FC">
      <w:pPr>
        <w:pStyle w:val="BodyText"/>
        <w:pBdr>
          <w:top w:val="single" w:sz="2" w:space="3" w:color="EFF3F5" w:themeColor="accent4" w:themeTint="33"/>
          <w:left w:val="single" w:sz="2" w:space="3" w:color="EFF3F5" w:themeColor="accent4" w:themeTint="33"/>
          <w:bottom w:val="single" w:sz="2" w:space="3" w:color="EFF3F5" w:themeColor="accent4" w:themeTint="33"/>
          <w:right w:val="single" w:sz="2" w:space="3" w:color="EFF3F5" w:themeColor="accent4" w:themeTint="33"/>
        </w:pBdr>
        <w:shd w:val="clear" w:color="auto" w:fill="EFF3F5" w:themeFill="accent4" w:themeFillTint="33"/>
        <w:rPr>
          <w:lang w:val="en-AU"/>
        </w:rPr>
      </w:pPr>
      <w:r w:rsidRPr="00F81F9C">
        <w:rPr>
          <w:b/>
          <w:bCs/>
          <w:lang w:val="en-AU"/>
        </w:rPr>
        <w:t>Note:</w:t>
      </w:r>
      <w:r w:rsidRPr="00F81F9C">
        <w:rPr>
          <w:lang w:val="en-AU"/>
        </w:rPr>
        <w:t xml:space="preserve"> It is not obligatory to use the control measures recommended in a code of practice. You may use different measures so long as they achieve an equivalent level of safety of higher.  In the event of legal proceedings, there is a procedure to follow if you have used an alternative system to ensure safety. </w:t>
      </w:r>
      <w:r w:rsidR="00D169FC">
        <w:rPr>
          <w:lang w:val="en-AU"/>
        </w:rPr>
        <w:br/>
      </w:r>
      <w:r w:rsidRPr="00F81F9C">
        <w:rPr>
          <w:lang w:val="en-AU"/>
        </w:rPr>
        <w:t>(See s 632A(5)).</w:t>
      </w:r>
    </w:p>
    <w:p w14:paraId="55253C3E" w14:textId="77777777" w:rsidR="00F81F9C" w:rsidRPr="00F81F9C" w:rsidRDefault="00F81F9C" w:rsidP="00932553">
      <w:pPr>
        <w:pStyle w:val="Heading2"/>
        <w:rPr>
          <w:lang w:val="en-AU"/>
        </w:rPr>
      </w:pPr>
      <w:r w:rsidRPr="00F81F9C">
        <w:rPr>
          <w:lang w:val="en-AU"/>
        </w:rPr>
        <w:t>What is the Primary Duty?</w:t>
      </w:r>
    </w:p>
    <w:p w14:paraId="10850353" w14:textId="4259A23A" w:rsidR="00F81F9C" w:rsidRPr="00F81F9C" w:rsidRDefault="00F81F9C" w:rsidP="008B425B">
      <w:pPr>
        <w:pStyle w:val="BodyText"/>
        <w:rPr>
          <w:lang w:val="en-AU"/>
        </w:rPr>
      </w:pPr>
      <w:r w:rsidRPr="00F81F9C">
        <w:rPr>
          <w:lang w:val="en-AU"/>
        </w:rPr>
        <w:t xml:space="preserve">A party in the </w:t>
      </w:r>
      <w:proofErr w:type="spellStart"/>
      <w:r w:rsidRPr="00F81F9C">
        <w:rPr>
          <w:lang w:val="en-AU"/>
        </w:rPr>
        <w:t>CoR</w:t>
      </w:r>
      <w:proofErr w:type="spellEnd"/>
      <w:r w:rsidRPr="00F81F9C">
        <w:rPr>
          <w:lang w:val="en-AU"/>
        </w:rPr>
        <w:t xml:space="preserve"> has a duty to ensure the safety of its transport activities so far as reasonably practicable. This is referred to as the “primary duty” and is similar to the general duty that applies to employers (and others) under occupational health and safety laws. The primary duty requires </w:t>
      </w:r>
      <w:proofErr w:type="spellStart"/>
      <w:r w:rsidRPr="00F81F9C">
        <w:rPr>
          <w:lang w:val="en-AU"/>
        </w:rPr>
        <w:t>CoR</w:t>
      </w:r>
      <w:proofErr w:type="spellEnd"/>
      <w:r w:rsidRPr="00F81F9C">
        <w:rPr>
          <w:lang w:val="en-AU"/>
        </w:rPr>
        <w:t xml:space="preserve"> parties to ensure safety by managing </w:t>
      </w:r>
      <w:r w:rsidRPr="00F81F9C">
        <w:rPr>
          <w:lang w:val="en-AU"/>
        </w:rPr>
        <w:lastRenderedPageBreak/>
        <w:t xml:space="preserve">the risks to do with heavy vehicles to the </w:t>
      </w:r>
      <w:r w:rsidRPr="00F81F9C">
        <w:t>extent</w:t>
      </w:r>
      <w:r w:rsidRPr="00F81F9C">
        <w:rPr>
          <w:lang w:val="en-AU"/>
        </w:rPr>
        <w:t xml:space="preserve"> of their influence and control.</w:t>
      </w:r>
    </w:p>
    <w:p w14:paraId="59DD30BC" w14:textId="67F8797D" w:rsidR="00F81F9C" w:rsidRPr="00F81F9C" w:rsidRDefault="00F81F9C" w:rsidP="00F81F9C">
      <w:pPr>
        <w:pStyle w:val="BodyText"/>
        <w:rPr>
          <w:lang w:val="en-AU"/>
        </w:rPr>
      </w:pPr>
      <w:r w:rsidRPr="00F81F9C">
        <w:rPr>
          <w:lang w:val="en-AU"/>
        </w:rPr>
        <w:t>The primary duty relates to each party’s “transport activities”, which includes all the activities that are associated with the use of a heavy vehicle on a road. For example, it includes business processes, safety systems and decision making, as well as the activities normally associated with the transport and logistics sector such as training, scheduling, route planning, managing premises, vehicle maintenance, packing, and loading.</w:t>
      </w:r>
    </w:p>
    <w:p w14:paraId="15A3953C" w14:textId="6C617F20" w:rsidR="00F81F9C" w:rsidRPr="00F81F9C" w:rsidRDefault="00F81F9C" w:rsidP="00F81F9C">
      <w:pPr>
        <w:pStyle w:val="BodyText"/>
        <w:rPr>
          <w:lang w:val="en-AU"/>
        </w:rPr>
      </w:pPr>
      <w:r w:rsidRPr="00F81F9C">
        <w:rPr>
          <w:lang w:val="en-AU"/>
        </w:rPr>
        <w:t>In order to ensure safety, you are required to eliminate public risks associated with all your transport activities, and to the extent it is not reasonably practicable to eliminate those public risks, to minimise them.</w:t>
      </w:r>
    </w:p>
    <w:p w14:paraId="5238E66E" w14:textId="302C7A10" w:rsidR="00F81F9C" w:rsidRDefault="00F81F9C" w:rsidP="00F81F9C">
      <w:pPr>
        <w:pStyle w:val="BodyText"/>
        <w:rPr>
          <w:lang w:val="en-AU"/>
        </w:rPr>
      </w:pPr>
      <w:r w:rsidRPr="00F81F9C">
        <w:rPr>
          <w:lang w:val="en-AU"/>
        </w:rPr>
        <w:t>The best way to comply with this duty is to identify and assess the risks to public safety that arise from your transport activities, and to implement measures that will eliminate or minimise those risks. This code of practice will assist you to do both those things.</w:t>
      </w:r>
    </w:p>
    <w:p w14:paraId="35537C5F" w14:textId="62959246" w:rsidR="008B425B" w:rsidRPr="00F81F9C" w:rsidRDefault="008B425B" w:rsidP="008B425B">
      <w:pPr>
        <w:pStyle w:val="BodyText"/>
        <w:pBdr>
          <w:top w:val="single" w:sz="2" w:space="3" w:color="EFF3F5" w:themeColor="accent4" w:themeTint="33"/>
          <w:left w:val="single" w:sz="2" w:space="3" w:color="EFF3F5" w:themeColor="accent4" w:themeTint="33"/>
          <w:bottom w:val="single" w:sz="2" w:space="3" w:color="EFF3F5" w:themeColor="accent4" w:themeTint="33"/>
          <w:right w:val="single" w:sz="2" w:space="3" w:color="EFF3F5" w:themeColor="accent4" w:themeTint="33"/>
        </w:pBdr>
        <w:shd w:val="clear" w:color="auto" w:fill="EFF3F5" w:themeFill="accent4" w:themeFillTint="33"/>
        <w:rPr>
          <w:lang w:val="en-AU"/>
        </w:rPr>
      </w:pPr>
      <w:r w:rsidRPr="00F81F9C">
        <w:rPr>
          <w:b/>
          <w:bCs/>
          <w:lang w:val="en-AU"/>
        </w:rPr>
        <w:t>Note:</w:t>
      </w:r>
      <w:r w:rsidRPr="00F81F9C">
        <w:rPr>
          <w:lang w:val="en-AU"/>
        </w:rPr>
        <w:t xml:space="preserve"> Under the HVNL, “public risk” means risks to drivers, passengers, other road users and members of the public in the vicinity of roads and public places. It also includes the risk of damage to property, including vehicles and loads, damage to road infrastructure and harm to the environment.</w:t>
      </w:r>
    </w:p>
    <w:p w14:paraId="58B7FF27" w14:textId="77777777" w:rsidR="00F81F9C" w:rsidRPr="00F81F9C" w:rsidRDefault="00F81F9C" w:rsidP="00932553">
      <w:pPr>
        <w:pStyle w:val="Heading2"/>
        <w:rPr>
          <w:lang w:val="en-AU"/>
        </w:rPr>
      </w:pPr>
      <w:r w:rsidRPr="00F81F9C">
        <w:rPr>
          <w:lang w:val="en-AU"/>
        </w:rPr>
        <w:t xml:space="preserve">What does “Reasonably Practicable" mean? </w:t>
      </w:r>
    </w:p>
    <w:p w14:paraId="25C46951" w14:textId="0F535E97" w:rsidR="00F81F9C" w:rsidRPr="00F81F9C" w:rsidRDefault="00F81F9C" w:rsidP="00F81F9C">
      <w:pPr>
        <w:pStyle w:val="BodyText"/>
        <w:rPr>
          <w:lang w:val="en-AU"/>
        </w:rPr>
      </w:pPr>
      <w:bookmarkStart w:id="1" w:name="_Toc86756022"/>
      <w:bookmarkStart w:id="2" w:name="_Toc86756094"/>
      <w:bookmarkStart w:id="3" w:name="_Toc86756179"/>
      <w:bookmarkStart w:id="4" w:name="_Toc86756023"/>
      <w:bookmarkStart w:id="5" w:name="_Toc86756095"/>
      <w:bookmarkStart w:id="6" w:name="_Toc86756180"/>
      <w:bookmarkEnd w:id="1"/>
      <w:bookmarkEnd w:id="2"/>
      <w:bookmarkEnd w:id="3"/>
      <w:bookmarkEnd w:id="4"/>
      <w:bookmarkEnd w:id="5"/>
      <w:bookmarkEnd w:id="6"/>
      <w:r w:rsidRPr="00F81F9C">
        <w:rPr>
          <w:lang w:val="en-AU"/>
        </w:rPr>
        <w:t xml:space="preserve"> “So far as is reasonably practicable” is the standard for how far you have to go to eliminate or minimise a risk. Put simply, it means that you must take every measure that you know of, that is effective and possible to do, and that is not overly expensive compared to the degree of risk.</w:t>
      </w:r>
    </w:p>
    <w:p w14:paraId="7B08FC59" w14:textId="77777777" w:rsidR="00F81F9C" w:rsidRPr="00F81F9C" w:rsidRDefault="00F81F9C" w:rsidP="00F81F9C">
      <w:pPr>
        <w:pStyle w:val="BodyText"/>
        <w:rPr>
          <w:lang w:val="en-AU"/>
        </w:rPr>
      </w:pPr>
      <w:r w:rsidRPr="00F81F9C">
        <w:rPr>
          <w:lang w:val="en-AU"/>
        </w:rPr>
        <w:t>You will have to make this assessment yourself, by putting yourself in the position of a hypothetical reasonable person, and asking whether that person would think you had done enough to manage risk, taking account of:</w:t>
      </w:r>
    </w:p>
    <w:p w14:paraId="22C5DDD1" w14:textId="3C9DDDD1" w:rsidR="00F81F9C" w:rsidRPr="00F81F9C" w:rsidRDefault="00F81F9C" w:rsidP="00285C76">
      <w:pPr>
        <w:pStyle w:val="Bullet1"/>
        <w:ind w:left="511"/>
        <w:rPr>
          <w:lang w:val="en-AU"/>
        </w:rPr>
      </w:pPr>
      <w:r w:rsidRPr="00F81F9C">
        <w:rPr>
          <w:lang w:val="en-AU"/>
        </w:rPr>
        <w:t>the degree of risk, and the degree of harm that the risk could cause</w:t>
      </w:r>
    </w:p>
    <w:p w14:paraId="1BDB5B97" w14:textId="2D4EA1B1" w:rsidR="00F81F9C" w:rsidRPr="00F81F9C" w:rsidRDefault="00F81F9C" w:rsidP="00285C76">
      <w:pPr>
        <w:pStyle w:val="Bullet1"/>
        <w:ind w:left="511"/>
        <w:rPr>
          <w:lang w:val="en-AU"/>
        </w:rPr>
      </w:pPr>
      <w:r w:rsidRPr="00F81F9C">
        <w:rPr>
          <w:lang w:val="en-AU"/>
        </w:rPr>
        <w:t>what you know or ought to know about hazards, risks and controls,</w:t>
      </w:r>
    </w:p>
    <w:p w14:paraId="49558054" w14:textId="77777777" w:rsidR="00F81F9C" w:rsidRPr="00F81F9C" w:rsidRDefault="00F81F9C" w:rsidP="00285C76">
      <w:pPr>
        <w:pStyle w:val="Bullet1"/>
        <w:ind w:left="511"/>
        <w:rPr>
          <w:lang w:val="en-AU"/>
        </w:rPr>
      </w:pPr>
      <w:r w:rsidRPr="00F81F9C">
        <w:rPr>
          <w:lang w:val="en-AU"/>
        </w:rPr>
        <w:t>whether control measures are suitable and available</w:t>
      </w:r>
    </w:p>
    <w:p w14:paraId="7028F380" w14:textId="4B790C5F" w:rsidR="00F81F9C" w:rsidRPr="00F81F9C" w:rsidRDefault="00F81F9C" w:rsidP="00D169FC">
      <w:pPr>
        <w:pStyle w:val="Bullet1"/>
        <w:spacing w:after="120"/>
        <w:ind w:left="511"/>
        <w:rPr>
          <w:lang w:val="en-AU"/>
        </w:rPr>
      </w:pPr>
      <w:r w:rsidRPr="00F81F9C">
        <w:rPr>
          <w:lang w:val="en-AU"/>
        </w:rPr>
        <w:t xml:space="preserve">and whether the cost of implementing measures is proportionate to the degree of risk </w:t>
      </w:r>
    </w:p>
    <w:p w14:paraId="51DED2BB" w14:textId="4C6A83C9" w:rsidR="00F81F9C" w:rsidRPr="00F81F9C" w:rsidRDefault="00F81F9C" w:rsidP="00F81F9C">
      <w:pPr>
        <w:pStyle w:val="BodyText"/>
        <w:rPr>
          <w:lang w:val="en-AU"/>
        </w:rPr>
      </w:pPr>
      <w:r w:rsidRPr="00F81F9C">
        <w:rPr>
          <w:lang w:val="en-AU"/>
        </w:rPr>
        <w:t>These are the same factors that a court would consider where a person or executive is charged in relation to a breach of the primary duty.</w:t>
      </w:r>
    </w:p>
    <w:p w14:paraId="6C472DF7" w14:textId="77777777" w:rsidR="00F81F9C" w:rsidRPr="00F81F9C" w:rsidRDefault="00F81F9C" w:rsidP="00932553">
      <w:pPr>
        <w:pStyle w:val="Heading2"/>
        <w:rPr>
          <w:lang w:val="en-AU"/>
        </w:rPr>
      </w:pPr>
      <w:r w:rsidRPr="00F81F9C">
        <w:rPr>
          <w:lang w:val="en-AU"/>
        </w:rPr>
        <w:t>Knowledge of risks and controls</w:t>
      </w:r>
    </w:p>
    <w:p w14:paraId="01BB5B5D" w14:textId="74BB3198" w:rsidR="00F81F9C" w:rsidRPr="00F81F9C" w:rsidRDefault="00F81F9C" w:rsidP="00F81F9C">
      <w:pPr>
        <w:pStyle w:val="BodyText"/>
        <w:rPr>
          <w:lang w:val="en-AU"/>
        </w:rPr>
      </w:pPr>
      <w:r w:rsidRPr="00F81F9C">
        <w:rPr>
          <w:lang w:val="en-AU"/>
        </w:rPr>
        <w:t>You aren’t expected to control risks that you don’t know about or couldn’t be expected to know about, and you aren’t expected to use control measures that no one in your industry has heard of. But if there are well known risks and control measures that you don’t implement, then further questions are asked.</w:t>
      </w:r>
    </w:p>
    <w:p w14:paraId="0BACB15E" w14:textId="579B1D2D" w:rsidR="00F81F9C" w:rsidRPr="00F81F9C" w:rsidRDefault="00F81F9C" w:rsidP="00F81F9C">
      <w:pPr>
        <w:pStyle w:val="BodyText"/>
        <w:rPr>
          <w:lang w:val="en-AU"/>
        </w:rPr>
      </w:pPr>
      <w:r w:rsidRPr="00F81F9C">
        <w:rPr>
          <w:lang w:val="en-AU"/>
        </w:rPr>
        <w:t>Proving what a person knows or ought to know can be complicated, but information included in this code of practice will be regarded by a court as information about hazards, risks, and controls that everyone in the relevant industry knows or ought to know. (See s632A, HVNL).</w:t>
      </w:r>
    </w:p>
    <w:p w14:paraId="7B1D0790" w14:textId="77777777" w:rsidR="00F81F9C" w:rsidRPr="00F81F9C" w:rsidRDefault="00F81F9C" w:rsidP="00F81F9C">
      <w:pPr>
        <w:pStyle w:val="BodyText"/>
        <w:rPr>
          <w:lang w:val="en-AU"/>
        </w:rPr>
      </w:pPr>
      <w:r w:rsidRPr="00F81F9C">
        <w:rPr>
          <w:lang w:val="en-AU"/>
        </w:rPr>
        <w:t>You aren’t obliged to implement any or all of the recommendations in this code - as explained below - but if you don’t know its contents you are at a disadvantage. You won’t know safety information that your industry has agreed is relevant, and that a court would expect you to know. You might overlook a control measure that is in fact quite effective, and relatively inexpensive to implement.</w:t>
      </w:r>
    </w:p>
    <w:p w14:paraId="68E868E9" w14:textId="629A617E" w:rsidR="00F81F9C" w:rsidRPr="00F81F9C" w:rsidRDefault="00F81F9C" w:rsidP="00F81F9C">
      <w:pPr>
        <w:pStyle w:val="BodyText"/>
        <w:rPr>
          <w:lang w:val="en-AU"/>
        </w:rPr>
      </w:pPr>
      <w:r w:rsidRPr="00F81F9C">
        <w:rPr>
          <w:lang w:val="en-AU"/>
        </w:rPr>
        <w:t>An executive’s ignorance of relevant safety information in this code may also indicate that they have failed in their duty to exercise due diligence.</w:t>
      </w:r>
    </w:p>
    <w:p w14:paraId="370D8EF5" w14:textId="77777777" w:rsidR="00F81F9C" w:rsidRPr="00F81F9C" w:rsidRDefault="00F81F9C" w:rsidP="00932553">
      <w:pPr>
        <w:pStyle w:val="Heading2"/>
        <w:rPr>
          <w:lang w:val="en-AU"/>
        </w:rPr>
      </w:pPr>
      <w:r w:rsidRPr="00F81F9C">
        <w:rPr>
          <w:lang w:val="en-AU"/>
        </w:rPr>
        <w:t xml:space="preserve">Availability and suitability </w:t>
      </w:r>
    </w:p>
    <w:p w14:paraId="1E321E74" w14:textId="0823DB22" w:rsidR="00F81F9C" w:rsidRPr="00F81F9C" w:rsidRDefault="00F81F9C" w:rsidP="00F81F9C">
      <w:pPr>
        <w:pStyle w:val="BodyText"/>
        <w:rPr>
          <w:lang w:val="en-AU"/>
        </w:rPr>
      </w:pPr>
      <w:r w:rsidRPr="00F81F9C">
        <w:rPr>
          <w:lang w:val="en-AU"/>
        </w:rPr>
        <w:t>You are not required to implement control measures recommended in this code if they aren’t available or aren’t suitable for your situation. For example: a tool that is not available in Australia; equipment that has not been adapted to your operations; practical training that’s only available at a remote location.</w:t>
      </w:r>
    </w:p>
    <w:p w14:paraId="03C70CA1" w14:textId="159B76A8" w:rsidR="00F81F9C" w:rsidRPr="00F81F9C" w:rsidRDefault="00F81F9C" w:rsidP="00F81F9C">
      <w:pPr>
        <w:pStyle w:val="BodyText"/>
        <w:rPr>
          <w:lang w:val="en-AU"/>
        </w:rPr>
      </w:pPr>
      <w:r w:rsidRPr="00F81F9C">
        <w:rPr>
          <w:lang w:val="en-AU"/>
        </w:rPr>
        <w:t>A control measure which introduces new risks or that won’t always work would not be suitable. For example: new equipment that causes complacency about other safety procedures, leading to new risks; training that is ineffective because of high staff turnover; a procedure that isn’t flexible enough for each of the working methods used in your business.</w:t>
      </w:r>
    </w:p>
    <w:p w14:paraId="4E25A71C" w14:textId="78F2CC7B" w:rsidR="00F81F9C" w:rsidRPr="00F81F9C" w:rsidRDefault="00F81F9C" w:rsidP="00F81F9C">
      <w:pPr>
        <w:pStyle w:val="BodyText"/>
        <w:rPr>
          <w:lang w:val="en-AU"/>
        </w:rPr>
      </w:pPr>
      <w:r w:rsidRPr="00F81F9C">
        <w:rPr>
          <w:lang w:val="en-AU"/>
        </w:rPr>
        <w:t>Where a recommended control measure is not available or suitable, you are still required to find other ways to eliminate or minimise the risk.</w:t>
      </w:r>
    </w:p>
    <w:p w14:paraId="1588B3B8" w14:textId="77777777" w:rsidR="00F81F9C" w:rsidRPr="00F81F9C" w:rsidRDefault="00F81F9C" w:rsidP="00285C76">
      <w:pPr>
        <w:pStyle w:val="Heading3"/>
        <w:rPr>
          <w:lang w:val="en-AU"/>
        </w:rPr>
      </w:pPr>
      <w:r w:rsidRPr="00F81F9C">
        <w:rPr>
          <w:lang w:val="en-AU"/>
        </w:rPr>
        <w:t xml:space="preserve">Relative cost of </w:t>
      </w:r>
      <w:r w:rsidRPr="00285C76">
        <w:t>control</w:t>
      </w:r>
      <w:r w:rsidRPr="00F81F9C">
        <w:rPr>
          <w:lang w:val="en-AU"/>
        </w:rPr>
        <w:t xml:space="preserve"> measures</w:t>
      </w:r>
    </w:p>
    <w:p w14:paraId="38634574" w14:textId="77777777" w:rsidR="00F81F9C" w:rsidRPr="00F81F9C" w:rsidRDefault="00F81F9C" w:rsidP="00F81F9C">
      <w:pPr>
        <w:pStyle w:val="BodyText"/>
        <w:rPr>
          <w:lang w:val="en-AU"/>
        </w:rPr>
      </w:pPr>
      <w:r w:rsidRPr="00F81F9C">
        <w:rPr>
          <w:lang w:val="en-AU"/>
        </w:rPr>
        <w:t xml:space="preserve">You are not required to implement recommended measures if their cost would be grossly disproportionate to the risk. You must use judgement to determine what would be proportionate, taken account of all the circumstances. You can’t conclude that the cost is disproportionate based on personal opinion or preference. The conclusion must be one that would also be reached by another reasonable person, in the same position, and with the same information as you. </w:t>
      </w:r>
    </w:p>
    <w:p w14:paraId="536C420A" w14:textId="58E23407" w:rsidR="00F81F9C" w:rsidRPr="00F81F9C" w:rsidRDefault="00F81F9C" w:rsidP="00F81F9C">
      <w:pPr>
        <w:pStyle w:val="BodyText"/>
        <w:rPr>
          <w:lang w:val="en-AU"/>
        </w:rPr>
      </w:pPr>
      <w:r w:rsidRPr="00F81F9C">
        <w:rPr>
          <w:lang w:val="en-AU"/>
        </w:rPr>
        <w:lastRenderedPageBreak/>
        <w:t>It is difficult to anticipate what measures and what expenditure courts would hold to be reasonable in a given situation. The best approach may be to assume that where overall risks are high, no price is too great to protect the safety of employees or the public.</w:t>
      </w:r>
    </w:p>
    <w:p w14:paraId="3CCEE8E9" w14:textId="28EED850" w:rsidR="00F81F9C" w:rsidRPr="00F81F9C" w:rsidRDefault="00F81F9C" w:rsidP="00F81F9C">
      <w:pPr>
        <w:pStyle w:val="BodyText"/>
        <w:rPr>
          <w:lang w:val="en-AU"/>
        </w:rPr>
      </w:pPr>
      <w:r w:rsidRPr="00F81F9C">
        <w:rPr>
          <w:lang w:val="en-AU"/>
        </w:rPr>
        <w:t>Note: in some situations, the risk that an activity creates may be so severe that there are simply no measures that can eliminate the risk or minimise it to an acceptable level. In that situation, you will have to stop performing the activity altogether, or find a safer way to achieve the same outcome.</w:t>
      </w:r>
    </w:p>
    <w:p w14:paraId="68CA16F9" w14:textId="77777777" w:rsidR="00F81F9C" w:rsidRPr="00F81F9C" w:rsidRDefault="00F81F9C" w:rsidP="00285C76">
      <w:pPr>
        <w:pStyle w:val="Heading2"/>
        <w:rPr>
          <w:lang w:val="en-AU"/>
        </w:rPr>
      </w:pPr>
      <w:r w:rsidRPr="00F81F9C">
        <w:rPr>
          <w:lang w:val="en-AU"/>
        </w:rPr>
        <w:t xml:space="preserve">What is Executive Due </w:t>
      </w:r>
      <w:r w:rsidRPr="00285C76">
        <w:t>Diligence</w:t>
      </w:r>
      <w:r w:rsidRPr="00F81F9C">
        <w:rPr>
          <w:lang w:val="en-AU"/>
        </w:rPr>
        <w:t>?</w:t>
      </w:r>
    </w:p>
    <w:p w14:paraId="2BE0309D" w14:textId="0A929F96" w:rsidR="00F81F9C" w:rsidRPr="00F81F9C" w:rsidRDefault="00F81F9C" w:rsidP="00F81F9C">
      <w:pPr>
        <w:pStyle w:val="BodyText"/>
        <w:rPr>
          <w:lang w:val="en-AU"/>
        </w:rPr>
      </w:pPr>
      <w:r w:rsidRPr="00F81F9C">
        <w:rPr>
          <w:lang w:val="en-AU"/>
        </w:rPr>
        <w:t xml:space="preserve">If you are an executive of a business that has a primary duty you must exercise </w:t>
      </w:r>
      <w:r w:rsidR="00740A92" w:rsidRPr="00707102">
        <w:t>due diligence</w:t>
      </w:r>
      <w:r w:rsidRPr="00F81F9C">
        <w:rPr>
          <w:lang w:val="en-AU"/>
        </w:rPr>
        <w:t xml:space="preserve"> to ensure that the business complies with its primary duty.  Failing to do this could expose you to a charge against section 26D of the HVNL. </w:t>
      </w:r>
    </w:p>
    <w:p w14:paraId="23D03669" w14:textId="41AC14F4" w:rsidR="00F81F9C" w:rsidRPr="00F81F9C" w:rsidRDefault="00F81F9C" w:rsidP="00F81F9C">
      <w:pPr>
        <w:pStyle w:val="BodyText"/>
        <w:rPr>
          <w:lang w:val="en-AU"/>
        </w:rPr>
      </w:pPr>
      <w:r w:rsidRPr="00F81F9C">
        <w:rPr>
          <w:lang w:val="en-AU"/>
        </w:rPr>
        <w:t>The term “executive” includes an executive officer, a manager or another person who takes part in the management of a business. It also includes a director of a company and a partner in a partnership.</w:t>
      </w:r>
    </w:p>
    <w:p w14:paraId="05C42B98" w14:textId="77777777" w:rsidR="00F81F9C" w:rsidRPr="00F81F9C" w:rsidRDefault="00F81F9C" w:rsidP="00F81F9C">
      <w:pPr>
        <w:pStyle w:val="BodyText"/>
        <w:rPr>
          <w:lang w:val="en-AU"/>
        </w:rPr>
      </w:pPr>
      <w:r w:rsidRPr="00F81F9C">
        <w:rPr>
          <w:lang w:val="en-AU"/>
        </w:rPr>
        <w:t>Exercising due diligence means to:</w:t>
      </w:r>
    </w:p>
    <w:p w14:paraId="51C92AB4" w14:textId="77777777" w:rsidR="00F81F9C" w:rsidRPr="00F81F9C" w:rsidRDefault="00F81F9C" w:rsidP="006141DF">
      <w:pPr>
        <w:pStyle w:val="Bullet1"/>
        <w:rPr>
          <w:lang w:val="en-AU"/>
        </w:rPr>
      </w:pPr>
      <w:r w:rsidRPr="00F81F9C">
        <w:rPr>
          <w:lang w:val="en-AU"/>
        </w:rPr>
        <w:t>acquire and maintain knowledge about conducting transport activities safely</w:t>
      </w:r>
    </w:p>
    <w:p w14:paraId="2D7815FB" w14:textId="77777777" w:rsidR="00F81F9C" w:rsidRPr="00F81F9C" w:rsidRDefault="00F81F9C" w:rsidP="006141DF">
      <w:pPr>
        <w:pStyle w:val="Bullet1"/>
        <w:rPr>
          <w:lang w:val="en-AU"/>
        </w:rPr>
      </w:pPr>
      <w:r w:rsidRPr="00F81F9C">
        <w:rPr>
          <w:lang w:val="en-AU"/>
        </w:rPr>
        <w:t>understand the nature of the business’ transport activities, including the hazards and risks associated with those activities</w:t>
      </w:r>
    </w:p>
    <w:p w14:paraId="72F008CF" w14:textId="03A05A5C" w:rsidR="00F81F9C" w:rsidRPr="00F81F9C" w:rsidRDefault="00F81F9C" w:rsidP="006141DF">
      <w:pPr>
        <w:pStyle w:val="Bullet1"/>
        <w:rPr>
          <w:lang w:val="en-AU"/>
        </w:rPr>
      </w:pPr>
      <w:r w:rsidRPr="00F81F9C">
        <w:rPr>
          <w:lang w:val="en-AU"/>
        </w:rPr>
        <w:t>ensure the business has and uses the resources required to eliminate or minimise the hazards and risks created by its transport activities</w:t>
      </w:r>
    </w:p>
    <w:p w14:paraId="7D8EEA1A" w14:textId="77777777" w:rsidR="00F81F9C" w:rsidRPr="00F81F9C" w:rsidRDefault="00F81F9C" w:rsidP="006141DF">
      <w:pPr>
        <w:pStyle w:val="Bullet1"/>
        <w:spacing w:after="120"/>
        <w:rPr>
          <w:lang w:val="en-AU"/>
        </w:rPr>
      </w:pPr>
      <w:r w:rsidRPr="00F81F9C">
        <w:rPr>
          <w:lang w:val="en-AU"/>
        </w:rPr>
        <w:t>ensure the business has and implements processes to eliminate or minimise the hazards and risks created by its transport activities and that information about hazards, risks and incidents is received, considered and responded to in a timely way</w:t>
      </w:r>
    </w:p>
    <w:p w14:paraId="6EB7DFDA" w14:textId="406B1543" w:rsidR="00F81F9C" w:rsidRPr="00F81F9C" w:rsidRDefault="00F81F9C" w:rsidP="00F81F9C">
      <w:pPr>
        <w:pStyle w:val="BodyText"/>
        <w:rPr>
          <w:lang w:val="en-AU"/>
        </w:rPr>
      </w:pPr>
      <w:r w:rsidRPr="00F81F9C">
        <w:rPr>
          <w:lang w:val="en-AU"/>
        </w:rPr>
        <w:t>This means that if a code of practice is relevant to your business’s activities, as an executive, you have a duty at the very least to familiarise yourself with the contents of this code. You can also use the code to develop the safety systems necessary for the business to meet its primary duty obligations.</w:t>
      </w:r>
    </w:p>
    <w:p w14:paraId="1F13AA81" w14:textId="3C497388" w:rsidR="00F81F9C" w:rsidRPr="00F81F9C" w:rsidRDefault="00F81F9C" w:rsidP="006141DF">
      <w:pPr>
        <w:pStyle w:val="Heading1"/>
      </w:pPr>
      <w:r w:rsidRPr="00F81F9C">
        <w:t xml:space="preserve">How to Use this </w:t>
      </w:r>
      <w:r w:rsidRPr="006141DF">
        <w:t>Code</w:t>
      </w:r>
      <w:r w:rsidRPr="00F81F9C">
        <w:t xml:space="preserve"> of Practice</w:t>
      </w:r>
    </w:p>
    <w:p w14:paraId="5080D787" w14:textId="77777777" w:rsidR="00F81F9C" w:rsidRPr="00F81F9C" w:rsidRDefault="00F81F9C" w:rsidP="00F81F9C">
      <w:pPr>
        <w:pStyle w:val="BodyText"/>
        <w:rPr>
          <w:lang w:val="en-AU"/>
        </w:rPr>
      </w:pPr>
      <w:r w:rsidRPr="00F81F9C">
        <w:rPr>
          <w:lang w:val="en-AU"/>
        </w:rPr>
        <w:t xml:space="preserve">This code will help you identify the risks and hazards associated with your transport activities in the (relevant) industry, provide insights about the likelihood and consequences of those risks, and propose measures to control the risks. Even if you are familiar with the risks </w:t>
      </w:r>
      <w:r w:rsidRPr="00F81F9C">
        <w:rPr>
          <w:lang w:val="en-AU"/>
        </w:rPr>
        <w:t>and hazards described in the code, the controls might be new or different from the controls you currently have in place.</w:t>
      </w:r>
    </w:p>
    <w:p w14:paraId="79D92683" w14:textId="45315422" w:rsidR="00F81F9C" w:rsidRPr="00F81F9C" w:rsidRDefault="00F81F9C" w:rsidP="00F81F9C">
      <w:pPr>
        <w:pStyle w:val="BodyText"/>
        <w:rPr>
          <w:lang w:val="en-AU"/>
        </w:rPr>
      </w:pPr>
      <w:r w:rsidRPr="00F81F9C">
        <w:rPr>
          <w:lang w:val="en-AU"/>
        </w:rPr>
        <w:t>The (</w:t>
      </w:r>
      <w:r w:rsidRPr="00F81F9C">
        <w:rPr>
          <w:i/>
          <w:iCs/>
          <w:lang w:val="en-AU"/>
        </w:rPr>
        <w:t>code name</w:t>
      </w:r>
      <w:r w:rsidRPr="00F81F9C">
        <w:rPr>
          <w:lang w:val="en-AU"/>
        </w:rPr>
        <w:t>) should be used in your business to establish your own risk management system. Only you can understand the circumstances and the environment in which your business operates, including the risks your business confronts from your transport activities, so only you can decide what is reasonably practicable for your business to do to eliminate or minimise those risks. The (</w:t>
      </w:r>
      <w:r w:rsidRPr="00F81F9C">
        <w:rPr>
          <w:i/>
          <w:iCs/>
          <w:lang w:val="en-AU"/>
        </w:rPr>
        <w:t>code name</w:t>
      </w:r>
      <w:r w:rsidRPr="00F81F9C">
        <w:rPr>
          <w:lang w:val="en-AU"/>
        </w:rPr>
        <w:t>) provides a resource for you to refer to when building your systems. You should revisit the (</w:t>
      </w:r>
      <w:r w:rsidRPr="00F81F9C">
        <w:rPr>
          <w:i/>
          <w:iCs/>
          <w:lang w:val="en-AU"/>
        </w:rPr>
        <w:t>code name</w:t>
      </w:r>
      <w:r w:rsidRPr="00F81F9C">
        <w:rPr>
          <w:lang w:val="en-AU"/>
        </w:rPr>
        <w:t>) when your situation or activities change, or when you confront new risks from your transport activities, to ensure your systems remain current.</w:t>
      </w:r>
    </w:p>
    <w:p w14:paraId="1AA772F1" w14:textId="10756B41" w:rsidR="00F81F9C" w:rsidRPr="00F81F9C" w:rsidRDefault="00F81F9C" w:rsidP="00F81F9C">
      <w:pPr>
        <w:pStyle w:val="BodyText"/>
        <w:rPr>
          <w:lang w:val="en-AU"/>
        </w:rPr>
      </w:pPr>
      <w:r w:rsidRPr="00F81F9C">
        <w:rPr>
          <w:lang w:val="en-AU"/>
        </w:rPr>
        <w:t>The information contained in the (</w:t>
      </w:r>
      <w:r w:rsidRPr="00F81F9C">
        <w:rPr>
          <w:i/>
          <w:iCs/>
          <w:lang w:val="en-AU"/>
        </w:rPr>
        <w:t>code name</w:t>
      </w:r>
      <w:r w:rsidRPr="00F81F9C">
        <w:rPr>
          <w:lang w:val="en-AU"/>
        </w:rPr>
        <w:t>) is also a resource you can use to develop training about the hazards which arise from the risks in your business and controls which can be applied to manage those hazards.</w:t>
      </w:r>
    </w:p>
    <w:p w14:paraId="57D9718A" w14:textId="6FC23DB2" w:rsidR="00F81F9C" w:rsidRPr="00F81F9C" w:rsidRDefault="00F81F9C" w:rsidP="00F81F9C">
      <w:pPr>
        <w:pStyle w:val="BodyText"/>
        <w:rPr>
          <w:lang w:val="en-AU"/>
        </w:rPr>
      </w:pPr>
      <w:r w:rsidRPr="00F81F9C">
        <w:rPr>
          <w:lang w:val="en-AU"/>
        </w:rPr>
        <w:t>If you are developing contracts with other parties about how a transport activity will be undertaken, the (</w:t>
      </w:r>
      <w:r w:rsidRPr="00F81F9C">
        <w:rPr>
          <w:i/>
          <w:iCs/>
          <w:lang w:val="en-AU"/>
        </w:rPr>
        <w:t>code name</w:t>
      </w:r>
      <w:r w:rsidRPr="00F81F9C">
        <w:rPr>
          <w:lang w:val="en-AU"/>
        </w:rPr>
        <w:t>) can provide a reference for which party will be responsible for which parts of an activity. When you are establishing assurance processes to measure the performance of parties against a contract, the (</w:t>
      </w:r>
      <w:r w:rsidRPr="00F81F9C">
        <w:rPr>
          <w:i/>
          <w:iCs/>
          <w:lang w:val="en-AU"/>
        </w:rPr>
        <w:t>code name</w:t>
      </w:r>
      <w:r w:rsidRPr="00F81F9C">
        <w:rPr>
          <w:lang w:val="en-AU"/>
        </w:rPr>
        <w:t>) can also assist as a reference.</w:t>
      </w:r>
    </w:p>
    <w:p w14:paraId="4BE594F9" w14:textId="77777777" w:rsidR="00F81F9C" w:rsidRPr="00F81F9C" w:rsidRDefault="00F81F9C" w:rsidP="006141DF">
      <w:pPr>
        <w:pStyle w:val="Heading3"/>
        <w:rPr>
          <w:lang w:val="en-AU"/>
        </w:rPr>
      </w:pPr>
      <w:r w:rsidRPr="00F81F9C">
        <w:rPr>
          <w:lang w:val="en-AU"/>
        </w:rPr>
        <w:t>Implementing Risk Management - AS/NZS ISO 31000:2018</w:t>
      </w:r>
    </w:p>
    <w:p w14:paraId="4190E621" w14:textId="3600E8CD" w:rsidR="00F81F9C" w:rsidRPr="00F81F9C" w:rsidRDefault="00F81F9C" w:rsidP="009D19CA">
      <w:pPr>
        <w:pStyle w:val="BodyText"/>
        <w:spacing w:after="240"/>
        <w:rPr>
          <w:lang w:val="en-AU"/>
        </w:rPr>
      </w:pPr>
      <w:bookmarkStart w:id="7" w:name="_Toc86756027"/>
      <w:bookmarkStart w:id="8" w:name="_Toc86756099"/>
      <w:bookmarkStart w:id="9" w:name="_Toc86756184"/>
      <w:bookmarkStart w:id="10" w:name="_Toc86756348"/>
      <w:bookmarkStart w:id="11" w:name="_Toc86756386"/>
      <w:bookmarkStart w:id="12" w:name="_Toc86756438"/>
      <w:bookmarkStart w:id="13" w:name="_Toc86756480"/>
      <w:bookmarkStart w:id="14" w:name="_Toc86756518"/>
      <w:bookmarkStart w:id="15" w:name="_Toc86756556"/>
      <w:bookmarkStart w:id="16" w:name="_Toc86756594"/>
      <w:bookmarkStart w:id="17" w:name="_Toc86756644"/>
      <w:bookmarkStart w:id="18" w:name="_Toc86756028"/>
      <w:bookmarkStart w:id="19" w:name="_Toc86756100"/>
      <w:bookmarkStart w:id="20" w:name="_Toc86756185"/>
      <w:bookmarkStart w:id="21" w:name="_Toc86756349"/>
      <w:bookmarkStart w:id="22" w:name="_Toc86756387"/>
      <w:bookmarkStart w:id="23" w:name="_Toc86756439"/>
      <w:bookmarkStart w:id="24" w:name="_Toc86756481"/>
      <w:bookmarkStart w:id="25" w:name="_Toc86756519"/>
      <w:bookmarkStart w:id="26" w:name="_Toc86756557"/>
      <w:bookmarkStart w:id="27" w:name="_Toc86756595"/>
      <w:bookmarkStart w:id="28" w:name="_Toc86756645"/>
      <w:bookmarkStart w:id="29" w:name="_Toc86756029"/>
      <w:bookmarkStart w:id="30" w:name="_Toc86756101"/>
      <w:bookmarkStart w:id="31" w:name="_Toc86756186"/>
      <w:bookmarkStart w:id="32" w:name="_Toc86756350"/>
      <w:bookmarkStart w:id="33" w:name="_Toc86756388"/>
      <w:bookmarkStart w:id="34" w:name="_Toc86756440"/>
      <w:bookmarkStart w:id="35" w:name="_Toc86756482"/>
      <w:bookmarkStart w:id="36" w:name="_Toc86756520"/>
      <w:bookmarkStart w:id="37" w:name="_Toc86756558"/>
      <w:bookmarkStart w:id="38" w:name="_Toc86756596"/>
      <w:bookmarkStart w:id="39" w:name="_Toc86756646"/>
      <w:bookmarkStart w:id="40" w:name="_Toc86756030"/>
      <w:bookmarkStart w:id="41" w:name="_Toc86756102"/>
      <w:bookmarkStart w:id="42" w:name="_Toc86756187"/>
      <w:bookmarkStart w:id="43" w:name="_Toc86756351"/>
      <w:bookmarkStart w:id="44" w:name="_Toc86756389"/>
      <w:bookmarkStart w:id="45" w:name="_Toc86756441"/>
      <w:bookmarkStart w:id="46" w:name="_Toc86756483"/>
      <w:bookmarkStart w:id="47" w:name="_Toc86756521"/>
      <w:bookmarkStart w:id="48" w:name="_Toc86756559"/>
      <w:bookmarkStart w:id="49" w:name="_Toc86756597"/>
      <w:bookmarkStart w:id="50" w:name="_Toc86756647"/>
      <w:bookmarkStart w:id="51" w:name="_Toc86756031"/>
      <w:bookmarkStart w:id="52" w:name="_Toc86756103"/>
      <w:bookmarkStart w:id="53" w:name="_Toc86756188"/>
      <w:bookmarkStart w:id="54" w:name="_Toc86756352"/>
      <w:bookmarkStart w:id="55" w:name="_Toc86756390"/>
      <w:bookmarkStart w:id="56" w:name="_Toc86756442"/>
      <w:bookmarkStart w:id="57" w:name="_Toc86756484"/>
      <w:bookmarkStart w:id="58" w:name="_Toc86756522"/>
      <w:bookmarkStart w:id="59" w:name="_Toc86756560"/>
      <w:bookmarkStart w:id="60" w:name="_Toc86756598"/>
      <w:bookmarkStart w:id="61" w:name="_Toc86756648"/>
      <w:bookmarkStart w:id="62" w:name="_Toc86756032"/>
      <w:bookmarkStart w:id="63" w:name="_Toc86756104"/>
      <w:bookmarkStart w:id="64" w:name="_Toc86756189"/>
      <w:bookmarkStart w:id="65" w:name="_Toc86756353"/>
      <w:bookmarkStart w:id="66" w:name="_Toc86756391"/>
      <w:bookmarkStart w:id="67" w:name="_Toc86756443"/>
      <w:bookmarkStart w:id="68" w:name="_Toc86756485"/>
      <w:bookmarkStart w:id="69" w:name="_Toc86756523"/>
      <w:bookmarkStart w:id="70" w:name="_Toc86756561"/>
      <w:bookmarkStart w:id="71" w:name="_Toc86756599"/>
      <w:bookmarkStart w:id="72" w:name="_Toc86756649"/>
      <w:bookmarkStart w:id="73" w:name="_Toc86756033"/>
      <w:bookmarkStart w:id="74" w:name="_Toc86756105"/>
      <w:bookmarkStart w:id="75" w:name="_Toc86756190"/>
      <w:bookmarkStart w:id="76" w:name="_Toc86756354"/>
      <w:bookmarkStart w:id="77" w:name="_Toc86756392"/>
      <w:bookmarkStart w:id="78" w:name="_Toc86756444"/>
      <w:bookmarkStart w:id="79" w:name="_Toc86756486"/>
      <w:bookmarkStart w:id="80" w:name="_Toc86756524"/>
      <w:bookmarkStart w:id="81" w:name="_Toc86756562"/>
      <w:bookmarkStart w:id="82" w:name="_Toc86756600"/>
      <w:bookmarkStart w:id="83" w:name="_Toc86756650"/>
      <w:bookmarkStart w:id="84" w:name="_Toc86756034"/>
      <w:bookmarkStart w:id="85" w:name="_Toc86756106"/>
      <w:bookmarkStart w:id="86" w:name="_Toc86756191"/>
      <w:bookmarkStart w:id="87" w:name="_Toc86756355"/>
      <w:bookmarkStart w:id="88" w:name="_Toc86756393"/>
      <w:bookmarkStart w:id="89" w:name="_Toc86756445"/>
      <w:bookmarkStart w:id="90" w:name="_Toc86756487"/>
      <w:bookmarkStart w:id="91" w:name="_Toc86756525"/>
      <w:bookmarkStart w:id="92" w:name="_Toc86756563"/>
      <w:bookmarkStart w:id="93" w:name="_Toc86756601"/>
      <w:bookmarkStart w:id="94" w:name="_Toc86756651"/>
      <w:bookmarkStart w:id="95" w:name="_Toc86756035"/>
      <w:bookmarkStart w:id="96" w:name="_Toc86756107"/>
      <w:bookmarkStart w:id="97" w:name="_Toc86756192"/>
      <w:bookmarkStart w:id="98" w:name="_Toc86756356"/>
      <w:bookmarkStart w:id="99" w:name="_Toc86756394"/>
      <w:bookmarkStart w:id="100" w:name="_Toc86756446"/>
      <w:bookmarkStart w:id="101" w:name="_Toc86756488"/>
      <w:bookmarkStart w:id="102" w:name="_Toc86756526"/>
      <w:bookmarkStart w:id="103" w:name="_Toc86756564"/>
      <w:bookmarkStart w:id="104" w:name="_Toc86756602"/>
      <w:bookmarkStart w:id="105" w:name="_Toc8675665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F81F9C">
        <w:rPr>
          <w:lang w:val="en-AU"/>
        </w:rPr>
        <w:t xml:space="preserve">The NVHR recommends that you use this code to help develop a risk management system for your business that complies with the </w:t>
      </w:r>
      <w:r w:rsidRPr="00F81F9C">
        <w:rPr>
          <w:i/>
          <w:iCs/>
          <w:lang w:val="en-AU"/>
        </w:rPr>
        <w:t xml:space="preserve">AS/NZS ISO 31000:2018 Risk Management — Principles and Guidelines. </w:t>
      </w:r>
      <w:r w:rsidRPr="00F81F9C">
        <w:rPr>
          <w:lang w:val="en-AU"/>
        </w:rPr>
        <w:t>Depending on the size of your business, this process may be relatively straightforward, or might take many months to fully implement. More information about risk management is available on the Safe</w:t>
      </w:r>
      <w:r w:rsidR="00740A92">
        <w:rPr>
          <w:lang w:val="en-AU"/>
        </w:rPr>
        <w:t xml:space="preserve"> W</w:t>
      </w:r>
      <w:r w:rsidRPr="00F81F9C">
        <w:rPr>
          <w:lang w:val="en-AU"/>
        </w:rPr>
        <w:t xml:space="preserve">ork </w:t>
      </w:r>
      <w:r w:rsidR="00740A92">
        <w:rPr>
          <w:lang w:val="en-AU"/>
        </w:rPr>
        <w:t xml:space="preserve">Australia </w:t>
      </w:r>
      <w:r w:rsidRPr="00F81F9C">
        <w:rPr>
          <w:lang w:val="en-AU"/>
        </w:rPr>
        <w:t xml:space="preserve">website (e.g. </w:t>
      </w:r>
      <w:hyperlink r:id="rId17" w:history="1">
        <w:r w:rsidR="00EC06E7" w:rsidRPr="00F81F9C">
          <w:rPr>
            <w:rStyle w:val="Hyperlink"/>
            <w:lang w:val="en-AU"/>
          </w:rPr>
          <w:t>www.safeworkaustralia.gov.au/resources-and-publications/model-codes-practice/model-code-practice-how-manage-work-health-and-safety-risks</w:t>
        </w:r>
      </w:hyperlink>
      <w:r w:rsidRPr="00F81F9C">
        <w:rPr>
          <w:lang w:val="en-AU"/>
        </w:rPr>
        <w:t>).</w:t>
      </w:r>
    </w:p>
    <w:p w14:paraId="6ED95960" w14:textId="77777777" w:rsidR="00F81F9C" w:rsidRPr="00F81F9C" w:rsidRDefault="00F81F9C" w:rsidP="00285C76">
      <w:pPr>
        <w:pStyle w:val="BodyText"/>
        <w:spacing w:after="60"/>
        <w:rPr>
          <w:lang w:val="en-AU"/>
        </w:rPr>
      </w:pPr>
      <w:r w:rsidRPr="00F81F9C">
        <w:rPr>
          <w:lang w:val="en-AU"/>
        </w:rPr>
        <w:t>Key components of risk management are:</w:t>
      </w:r>
    </w:p>
    <w:p w14:paraId="2346AC77" w14:textId="77777777" w:rsidR="00F81F9C" w:rsidRPr="00F81F9C" w:rsidRDefault="00F81F9C" w:rsidP="009D19CA">
      <w:pPr>
        <w:pStyle w:val="BodyText"/>
        <w:numPr>
          <w:ilvl w:val="0"/>
          <w:numId w:val="17"/>
        </w:numPr>
        <w:spacing w:after="60"/>
        <w:ind w:left="643"/>
        <w:rPr>
          <w:color w:val="43849D" w:themeColor="background2"/>
          <w:lang w:val="en-AU"/>
        </w:rPr>
      </w:pPr>
      <w:r w:rsidRPr="00F81F9C">
        <w:rPr>
          <w:color w:val="43849D" w:themeColor="background2"/>
          <w:lang w:val="en-AU"/>
        </w:rPr>
        <w:t>Risk identification</w:t>
      </w:r>
    </w:p>
    <w:p w14:paraId="69531CFB" w14:textId="77777777" w:rsidR="00F81F9C" w:rsidRPr="00F81F9C" w:rsidRDefault="00F81F9C" w:rsidP="009D19CA">
      <w:pPr>
        <w:pStyle w:val="BodyText"/>
        <w:numPr>
          <w:ilvl w:val="0"/>
          <w:numId w:val="17"/>
        </w:numPr>
        <w:spacing w:after="60"/>
        <w:ind w:left="643"/>
        <w:rPr>
          <w:color w:val="43849D" w:themeColor="background2"/>
          <w:lang w:val="en-AU"/>
        </w:rPr>
      </w:pPr>
      <w:r w:rsidRPr="00F81F9C">
        <w:rPr>
          <w:color w:val="43849D" w:themeColor="background2"/>
          <w:lang w:val="en-AU"/>
        </w:rPr>
        <w:t>Risk Assessment and Documentation</w:t>
      </w:r>
    </w:p>
    <w:p w14:paraId="348BBB86" w14:textId="77777777" w:rsidR="00F81F9C" w:rsidRPr="00F81F9C" w:rsidRDefault="00F81F9C" w:rsidP="009D19CA">
      <w:pPr>
        <w:pStyle w:val="BodyText"/>
        <w:numPr>
          <w:ilvl w:val="0"/>
          <w:numId w:val="17"/>
        </w:numPr>
        <w:spacing w:after="60"/>
        <w:ind w:left="643"/>
        <w:rPr>
          <w:color w:val="43849D" w:themeColor="background2"/>
          <w:lang w:val="en-AU"/>
        </w:rPr>
      </w:pPr>
      <w:r w:rsidRPr="00F81F9C">
        <w:rPr>
          <w:color w:val="43849D" w:themeColor="background2"/>
          <w:lang w:val="en-AU"/>
        </w:rPr>
        <w:t>Selection of Reasonably Practicable Control measures</w:t>
      </w:r>
    </w:p>
    <w:p w14:paraId="6FA5E48F" w14:textId="77777777" w:rsidR="00F81F9C" w:rsidRPr="00F81F9C" w:rsidRDefault="00F81F9C" w:rsidP="009D19CA">
      <w:pPr>
        <w:pStyle w:val="BodyText"/>
        <w:numPr>
          <w:ilvl w:val="0"/>
          <w:numId w:val="17"/>
        </w:numPr>
        <w:spacing w:after="60"/>
        <w:ind w:left="643"/>
        <w:rPr>
          <w:color w:val="43849D" w:themeColor="background2"/>
          <w:lang w:val="en-AU"/>
        </w:rPr>
      </w:pPr>
      <w:r w:rsidRPr="00F81F9C">
        <w:rPr>
          <w:color w:val="43849D" w:themeColor="background2"/>
          <w:lang w:val="en-AU"/>
        </w:rPr>
        <w:t>Implementation and training</w:t>
      </w:r>
    </w:p>
    <w:p w14:paraId="4A3E3CD5" w14:textId="77777777" w:rsidR="00F81F9C" w:rsidRPr="00F81F9C" w:rsidRDefault="00F81F9C" w:rsidP="009D19CA">
      <w:pPr>
        <w:pStyle w:val="BodyText"/>
        <w:numPr>
          <w:ilvl w:val="0"/>
          <w:numId w:val="17"/>
        </w:numPr>
        <w:spacing w:after="60"/>
        <w:ind w:left="643"/>
        <w:rPr>
          <w:color w:val="43849D" w:themeColor="background2"/>
          <w:lang w:val="en-AU"/>
        </w:rPr>
      </w:pPr>
      <w:r w:rsidRPr="00F81F9C">
        <w:rPr>
          <w:color w:val="43849D" w:themeColor="background2"/>
          <w:lang w:val="en-AU"/>
        </w:rPr>
        <w:t xml:space="preserve">Systems to monitor and report on the effectiveness of controls </w:t>
      </w:r>
    </w:p>
    <w:p w14:paraId="50B08D05" w14:textId="77777777" w:rsidR="00F81F9C" w:rsidRPr="00F81F9C" w:rsidRDefault="00F81F9C" w:rsidP="009D19CA">
      <w:pPr>
        <w:pStyle w:val="BodyText"/>
        <w:numPr>
          <w:ilvl w:val="0"/>
          <w:numId w:val="17"/>
        </w:numPr>
        <w:spacing w:after="240"/>
        <w:ind w:left="643"/>
        <w:rPr>
          <w:color w:val="43849D" w:themeColor="background2"/>
          <w:lang w:val="en-AU"/>
        </w:rPr>
      </w:pPr>
      <w:r w:rsidRPr="00F81F9C">
        <w:rPr>
          <w:color w:val="43849D" w:themeColor="background2"/>
          <w:lang w:val="en-AU"/>
        </w:rPr>
        <w:t xml:space="preserve">A process for periodic review of the system and a process for responding to incidents, lead and lag indicators, and new risks.  </w:t>
      </w:r>
    </w:p>
    <w:p w14:paraId="201EEA43" w14:textId="10BEFF5B" w:rsidR="00F81F9C" w:rsidRPr="00F81F9C" w:rsidRDefault="00F81F9C" w:rsidP="00F81F9C">
      <w:pPr>
        <w:pStyle w:val="BodyText"/>
        <w:rPr>
          <w:lang w:val="en-AU"/>
        </w:rPr>
      </w:pPr>
      <w:r w:rsidRPr="00F81F9C">
        <w:rPr>
          <w:lang w:val="en-AU"/>
        </w:rPr>
        <w:lastRenderedPageBreak/>
        <w:t>This code will help you with steps 1 - 3 in that process.</w:t>
      </w:r>
    </w:p>
    <w:p w14:paraId="5D0DBFF7" w14:textId="77777777" w:rsidR="00F81F9C" w:rsidRPr="00F81F9C" w:rsidRDefault="00F81F9C" w:rsidP="00F81F9C">
      <w:pPr>
        <w:pStyle w:val="BodyText"/>
        <w:rPr>
          <w:lang w:val="en-AU"/>
        </w:rPr>
      </w:pPr>
      <w:r w:rsidRPr="00F81F9C">
        <w:rPr>
          <w:lang w:val="en-AU"/>
        </w:rPr>
        <w:t xml:space="preserve">The NVHR recommends that you establish a safety management system (SMS) to develop steps 4-6. There are numerous SMS resources such as templates, quick guides and toolbox talks on the NHVR website that can be tailored to suit business needs regardless of the size and complexity of a heavy vehicle operation. </w:t>
      </w:r>
    </w:p>
    <w:p w14:paraId="0C14F533" w14:textId="458B014B" w:rsidR="00F81F9C" w:rsidRPr="00F81F9C" w:rsidRDefault="00F81F9C" w:rsidP="009D19CA">
      <w:pPr>
        <w:pStyle w:val="BodyText"/>
        <w:spacing w:after="240"/>
        <w:rPr>
          <w:lang w:val="en-AU"/>
        </w:rPr>
      </w:pPr>
      <w:r w:rsidRPr="00F81F9C">
        <w:rPr>
          <w:lang w:val="en-AU"/>
        </w:rPr>
        <w:t>The 9 Step SMS Roadmap gives structured information and direction through each step of developing an effective SMS, implementing it with management and staff, and extracting safety improvements as part of its day-to-day use. (</w:t>
      </w:r>
      <w:proofErr w:type="gramStart"/>
      <w:r w:rsidRPr="00F81F9C">
        <w:rPr>
          <w:lang w:val="en-AU"/>
        </w:rPr>
        <w:t>see</w:t>
      </w:r>
      <w:proofErr w:type="gramEnd"/>
      <w:r w:rsidRPr="00F81F9C">
        <w:rPr>
          <w:lang w:val="en-AU"/>
        </w:rPr>
        <w:t xml:space="preserve"> </w:t>
      </w:r>
      <w:hyperlink r:id="rId18" w:history="1">
        <w:r w:rsidR="00DB181F" w:rsidRPr="00F81F9C">
          <w:rPr>
            <w:rStyle w:val="Hyperlink"/>
            <w:lang w:val="en-AU"/>
          </w:rPr>
          <w:t>www.nhvr.gov.au/safety-accreditation-compliance/safety-management-systems</w:t>
        </w:r>
      </w:hyperlink>
      <w:r w:rsidRPr="00F81F9C">
        <w:rPr>
          <w:lang w:val="en-AU"/>
        </w:rPr>
        <w:t>).</w:t>
      </w:r>
    </w:p>
    <w:p w14:paraId="1B0F642C" w14:textId="5D3710A9" w:rsidR="00F81F9C" w:rsidRPr="00F81F9C" w:rsidRDefault="00F81F9C" w:rsidP="009D19CA">
      <w:pPr>
        <w:pStyle w:val="Heading2"/>
        <w:rPr>
          <w:lang w:val="en-AU"/>
        </w:rPr>
      </w:pPr>
      <w:bookmarkStart w:id="106" w:name="_Toc89431494"/>
      <w:bookmarkEnd w:id="106"/>
      <w:r w:rsidRPr="00F81F9C">
        <w:rPr>
          <w:lang w:val="en-AU"/>
        </w:rPr>
        <w:t xml:space="preserve">Identify and </w:t>
      </w:r>
      <w:proofErr w:type="gramStart"/>
      <w:r w:rsidRPr="00F81F9C">
        <w:rPr>
          <w:lang w:val="en-AU"/>
        </w:rPr>
        <w:t>Assess</w:t>
      </w:r>
      <w:proofErr w:type="gramEnd"/>
      <w:r w:rsidRPr="00F81F9C">
        <w:rPr>
          <w:lang w:val="en-AU"/>
        </w:rPr>
        <w:t xml:space="preserve"> your risks</w:t>
      </w:r>
    </w:p>
    <w:p w14:paraId="388299C4" w14:textId="03E6E9EF" w:rsidR="00F81F9C" w:rsidRPr="00F81F9C" w:rsidRDefault="00F81F9C" w:rsidP="00F81F9C">
      <w:pPr>
        <w:pStyle w:val="BodyText"/>
        <w:rPr>
          <w:lang w:val="en-AU"/>
        </w:rPr>
      </w:pPr>
      <w:r w:rsidRPr="00F81F9C">
        <w:rPr>
          <w:lang w:val="en-AU"/>
        </w:rPr>
        <w:t>This code may help you identify the public risks associated with your business’s activities. You should also consider legislation and regulations, other registered codes of practice such as the Master Code, industry publications, guidance material from regulators and expert reports.</w:t>
      </w:r>
    </w:p>
    <w:p w14:paraId="0551CD5F" w14:textId="420D10D3" w:rsidR="00F81F9C" w:rsidRPr="00F81F9C" w:rsidRDefault="00F81F9C" w:rsidP="00F81F9C">
      <w:pPr>
        <w:pStyle w:val="BodyText"/>
        <w:rPr>
          <w:lang w:val="en-AU"/>
        </w:rPr>
      </w:pPr>
      <w:r w:rsidRPr="00F81F9C">
        <w:rPr>
          <w:lang w:val="en-AU"/>
        </w:rPr>
        <w:t>These resources, when combined with your own knowledge of your business, and what you can learn from employees and business partners enable you to identify most of your risks.</w:t>
      </w:r>
    </w:p>
    <w:p w14:paraId="2E406ED5" w14:textId="7D80676F" w:rsidR="00F81F9C" w:rsidRPr="00F81F9C" w:rsidRDefault="00F81F9C" w:rsidP="00F81F9C">
      <w:pPr>
        <w:pStyle w:val="BodyText"/>
        <w:rPr>
          <w:lang w:val="en-AU"/>
        </w:rPr>
      </w:pPr>
      <w:r w:rsidRPr="00F81F9C">
        <w:rPr>
          <w:lang w:val="en-AU"/>
        </w:rPr>
        <w:t>Don’t overlook the risks created when you interact with other parties, for example the risks associated with using inconsistent systems or terminology. Also consider the risks to those other entities and their employees as part of your assessment of public risk.</w:t>
      </w:r>
    </w:p>
    <w:p w14:paraId="78E8B97E" w14:textId="77777777" w:rsidR="00F81F9C" w:rsidRPr="00F81F9C" w:rsidRDefault="00F81F9C" w:rsidP="00F81F9C">
      <w:pPr>
        <w:pStyle w:val="BodyText"/>
        <w:rPr>
          <w:lang w:val="en-AU"/>
        </w:rPr>
      </w:pPr>
      <w:r w:rsidRPr="00F81F9C">
        <w:rPr>
          <w:lang w:val="en-AU"/>
        </w:rPr>
        <w:t xml:space="preserve">Recommended practice is to document each of your identified risks in a risk register. </w:t>
      </w:r>
    </w:p>
    <w:p w14:paraId="132107FE" w14:textId="77777777" w:rsidR="00F81F9C" w:rsidRPr="00F81F9C" w:rsidRDefault="00F81F9C" w:rsidP="00F81F9C">
      <w:pPr>
        <w:pStyle w:val="BodyText"/>
        <w:rPr>
          <w:lang w:val="en-AU"/>
        </w:rPr>
      </w:pPr>
      <w:r w:rsidRPr="00F81F9C">
        <w:rPr>
          <w:lang w:val="en-AU"/>
        </w:rPr>
        <w:t xml:space="preserve">Once, you have identified all relevant risks, use this code and the resources mentioned above to help you assess each risk. Information about past performance of your business or industry will also be relevant in this process.  </w:t>
      </w:r>
    </w:p>
    <w:p w14:paraId="0627B4A3" w14:textId="29334241" w:rsidR="00DB181F" w:rsidRDefault="00F81F9C" w:rsidP="00F81F9C">
      <w:pPr>
        <w:pStyle w:val="BodyText"/>
        <w:rPr>
          <w:lang w:val="en-AU"/>
        </w:rPr>
      </w:pPr>
      <w:r w:rsidRPr="00F81F9C">
        <w:rPr>
          <w:lang w:val="en-AU"/>
        </w:rPr>
        <w:t>Assess the likelihood of each risk and the seriousness of the consequences if it does occur. Some people use a risk matrix to arrive at an overall risk level based on a combination of a rating for probability and a rating for consequence. This allows different kinds of risks to be compared on the same scale.</w:t>
      </w:r>
    </w:p>
    <w:p w14:paraId="2D9BE011" w14:textId="4FEFC57D" w:rsidR="00D169FC" w:rsidRPr="00F81F9C" w:rsidRDefault="00D169FC" w:rsidP="00D169FC">
      <w:pPr>
        <w:pStyle w:val="BodyText"/>
        <w:pBdr>
          <w:top w:val="single" w:sz="2" w:space="3" w:color="EFF3F5" w:themeColor="accent4" w:themeTint="33"/>
          <w:left w:val="single" w:sz="2" w:space="3" w:color="EFF3F5" w:themeColor="accent4" w:themeTint="33"/>
          <w:bottom w:val="single" w:sz="2" w:space="3" w:color="EFF3F5" w:themeColor="accent4" w:themeTint="33"/>
          <w:right w:val="single" w:sz="2" w:space="3" w:color="EFF3F5" w:themeColor="accent4" w:themeTint="33"/>
        </w:pBdr>
        <w:shd w:val="clear" w:color="auto" w:fill="EFF3F5" w:themeFill="accent4" w:themeFillTint="33"/>
        <w:rPr>
          <w:lang w:val="en-AU"/>
        </w:rPr>
      </w:pPr>
      <w:r w:rsidRPr="00F81F9C">
        <w:rPr>
          <w:b/>
          <w:bCs/>
          <w:lang w:val="en-AU"/>
        </w:rPr>
        <w:t>Note:</w:t>
      </w:r>
      <w:r w:rsidRPr="00F81F9C">
        <w:rPr>
          <w:lang w:val="en-AU"/>
        </w:rPr>
        <w:t xml:space="preserve"> Because of the size and speed of heavy vehicles, the consequences of a collision or rollover or loss of load will almost always be in the most serious category. Expect that the combined risk scores for many heavy vehicle risks will be high.</w:t>
      </w:r>
    </w:p>
    <w:p w14:paraId="17F7A3C6" w14:textId="4BED1E3A" w:rsidR="00F81F9C" w:rsidRPr="00F81F9C" w:rsidRDefault="00F81F9C" w:rsidP="00F81F9C">
      <w:pPr>
        <w:pStyle w:val="BodyText"/>
        <w:rPr>
          <w:lang w:val="en-AU"/>
        </w:rPr>
      </w:pPr>
      <w:r w:rsidRPr="00F81F9C">
        <w:rPr>
          <w:lang w:val="en-AU"/>
        </w:rPr>
        <w:t xml:space="preserve">Once you have assessed each risk, look at the recommended control measures in this code to find the measure or combination of measures, that will eliminate each risk so far as reasonably practicable. If a risk can’t </w:t>
      </w:r>
      <w:r w:rsidRPr="00F81F9C">
        <w:rPr>
          <w:lang w:val="en-AU"/>
        </w:rPr>
        <w:t xml:space="preserve">be eliminated, find the measure or measures that will minimise the harm or damage it could cause, so far as is reasonably practicable.   </w:t>
      </w:r>
    </w:p>
    <w:p w14:paraId="1252A28C" w14:textId="77777777" w:rsidR="00F81F9C" w:rsidRPr="00F81F9C" w:rsidRDefault="00F81F9C" w:rsidP="00350E30">
      <w:pPr>
        <w:pStyle w:val="Heading2"/>
        <w:rPr>
          <w:lang w:val="en-AU"/>
        </w:rPr>
      </w:pPr>
      <w:bookmarkStart w:id="107" w:name="_Toc89431439"/>
      <w:bookmarkStart w:id="108" w:name="_Toc89431496"/>
      <w:bookmarkEnd w:id="107"/>
      <w:bookmarkEnd w:id="108"/>
      <w:r w:rsidRPr="00F81F9C">
        <w:rPr>
          <w:lang w:val="en-AU"/>
        </w:rPr>
        <w:t xml:space="preserve">Selecting </w:t>
      </w:r>
      <w:r w:rsidRPr="00D169FC">
        <w:t>and</w:t>
      </w:r>
      <w:r w:rsidRPr="00F81F9C">
        <w:rPr>
          <w:lang w:val="en-AU"/>
        </w:rPr>
        <w:t xml:space="preserve"> Applying the </w:t>
      </w:r>
      <w:r w:rsidRPr="00350E30">
        <w:t>Control</w:t>
      </w:r>
      <w:r w:rsidRPr="00F81F9C">
        <w:rPr>
          <w:lang w:val="en-AU"/>
        </w:rPr>
        <w:t xml:space="preserve"> Measures </w:t>
      </w:r>
    </w:p>
    <w:p w14:paraId="07329082" w14:textId="77777777" w:rsidR="00F81F9C" w:rsidRPr="00F81F9C" w:rsidRDefault="00F81F9C" w:rsidP="00D169FC">
      <w:pPr>
        <w:pStyle w:val="BodyText"/>
      </w:pPr>
      <w:r w:rsidRPr="00F81F9C">
        <w:t xml:space="preserve">You may have a choice of suitable control measures. You should favour the most effective and reliable controls. </w:t>
      </w:r>
    </w:p>
    <w:p w14:paraId="39DE6ED1" w14:textId="77777777" w:rsidR="00F81F9C" w:rsidRPr="00F81F9C" w:rsidRDefault="00F81F9C" w:rsidP="00D169FC">
      <w:pPr>
        <w:pStyle w:val="BodyText"/>
      </w:pPr>
      <w:r w:rsidRPr="00F81F9C">
        <w:t xml:space="preserve">In the field of occupational health and safety, there is a principle called the “hierarchy of controls” which recognises that the most effective control is one that eliminates the risk altogether. The next most effective controls are ones that isolate the hazard from persons, that substitute a hazard with a safer alternative, or that rely on equipment or modifications to equipment or premises to control a risk (engineering controls). </w:t>
      </w:r>
    </w:p>
    <w:p w14:paraId="254E2C7B" w14:textId="77777777" w:rsidR="00F81F9C" w:rsidRPr="00F81F9C" w:rsidRDefault="00F81F9C" w:rsidP="00D169FC">
      <w:pPr>
        <w:pStyle w:val="BodyText"/>
      </w:pPr>
      <w:r w:rsidRPr="00F81F9C">
        <w:t xml:space="preserve">“Administrative controls” are ones that rely on systems or procedures. If they are properly implemented, administrative controls can be highly effective, but they may need to be supported by continual monitoring and can fail if people aren’t properly trained or motivated to use them all the time. </w:t>
      </w:r>
    </w:p>
    <w:p w14:paraId="430D3B62" w14:textId="77777777" w:rsidR="00F81F9C" w:rsidRPr="00F81F9C" w:rsidRDefault="00F81F9C" w:rsidP="00D169FC">
      <w:pPr>
        <w:pStyle w:val="BodyText"/>
      </w:pPr>
      <w:r w:rsidRPr="00F81F9C">
        <w:t>The final type of control is personal protective equipment (PPE) which can be effective at reducing the harm that an incident causes but does little or nothing to prevent the risk eventuating. In the event of a heavy vehicle collision or rollover, PPE is unlikely to be effective though it may afford protection in other less serious incidents.</w:t>
      </w:r>
    </w:p>
    <w:p w14:paraId="6DABEA20" w14:textId="77777777" w:rsidR="00F81F9C" w:rsidRPr="00F81F9C" w:rsidRDefault="00F81F9C" w:rsidP="00D169FC">
      <w:pPr>
        <w:pStyle w:val="BodyText"/>
      </w:pPr>
      <w:r w:rsidRPr="00F81F9C">
        <w:t xml:space="preserve">You should implement the control measures that will be most effective in managing risk, giving priority to measures that eliminate risks altogether. Consider how effective each control will be in your circumstances. </w:t>
      </w:r>
    </w:p>
    <w:p w14:paraId="330C098E" w14:textId="62AD8331" w:rsidR="00F81F9C" w:rsidRPr="00F81F9C" w:rsidRDefault="00F81F9C" w:rsidP="00D169FC">
      <w:pPr>
        <w:pStyle w:val="BodyText"/>
      </w:pPr>
      <w:r w:rsidRPr="00F81F9C">
        <w:t>In some situations, you may need to implement a combination of controls to manage the same risk or hazard.</w:t>
      </w:r>
    </w:p>
    <w:p w14:paraId="6FD76706" w14:textId="77777777" w:rsidR="00F81F9C" w:rsidRPr="00F81F9C" w:rsidRDefault="00F81F9C" w:rsidP="00D169FC">
      <w:pPr>
        <w:pStyle w:val="Heading3"/>
        <w:rPr>
          <w:lang w:val="en-AU"/>
        </w:rPr>
      </w:pPr>
      <w:r w:rsidRPr="00F81F9C">
        <w:rPr>
          <w:lang w:val="en-AU"/>
        </w:rPr>
        <w:t>Using other control measures</w:t>
      </w:r>
    </w:p>
    <w:p w14:paraId="3598343C" w14:textId="77777777" w:rsidR="00F81F9C" w:rsidRPr="00F81F9C" w:rsidRDefault="00F81F9C" w:rsidP="00F81F9C">
      <w:pPr>
        <w:pStyle w:val="BodyText"/>
        <w:rPr>
          <w:lang w:val="en-AU"/>
        </w:rPr>
      </w:pPr>
      <w:r w:rsidRPr="00F81F9C">
        <w:rPr>
          <w:lang w:val="en-AU"/>
        </w:rPr>
        <w:t xml:space="preserve">You are not restricted to using the control measures recommended in this code of practice. If there are other measures that are equally effective or better it’s perfectly acceptable to apply those measures instead of, or in addition to the ones that the code suggests. </w:t>
      </w:r>
    </w:p>
    <w:p w14:paraId="2B18C0BC" w14:textId="77777777" w:rsidR="00F81F9C" w:rsidRPr="00F81F9C" w:rsidRDefault="00F81F9C" w:rsidP="00F81F9C">
      <w:pPr>
        <w:pStyle w:val="BodyText"/>
        <w:rPr>
          <w:lang w:val="en-AU"/>
        </w:rPr>
      </w:pPr>
      <w:r w:rsidRPr="00F81F9C">
        <w:rPr>
          <w:lang w:val="en-AU"/>
        </w:rPr>
        <w:t xml:space="preserve">If you did use different measures, then in the event of legal proceedings, you would have to give notice of the types of measures that you had used, in advance of any hearing. (See s632A(5)).   </w:t>
      </w:r>
    </w:p>
    <w:p w14:paraId="2BDE8BA6" w14:textId="6B5714C7" w:rsidR="00F81F9C" w:rsidRPr="00F81F9C" w:rsidRDefault="00F81F9C" w:rsidP="00F81F9C">
      <w:pPr>
        <w:pStyle w:val="BodyText"/>
        <w:rPr>
          <w:lang w:val="en-AU"/>
        </w:rPr>
      </w:pPr>
      <w:r w:rsidRPr="00F81F9C">
        <w:rPr>
          <w:lang w:val="en-AU"/>
        </w:rPr>
        <w:t>A registered code may not cover every possible hazard and risk. If one of your risks is not covered in a code, you still have to find a reasonably practicable way of eliminating or minimising that risk.</w:t>
      </w:r>
    </w:p>
    <w:p w14:paraId="13A028BD" w14:textId="06C50843" w:rsidR="00F81F9C" w:rsidRPr="00F81F9C" w:rsidRDefault="00F81F9C" w:rsidP="00DB181F">
      <w:pPr>
        <w:pStyle w:val="Heading1"/>
      </w:pPr>
      <w:r w:rsidRPr="00DB181F">
        <w:lastRenderedPageBreak/>
        <w:t>Context</w:t>
      </w:r>
    </w:p>
    <w:p w14:paraId="02478E71" w14:textId="77777777" w:rsidR="00F81F9C" w:rsidRPr="00F81F9C" w:rsidRDefault="00F81F9C" w:rsidP="00285C76">
      <w:pPr>
        <w:pStyle w:val="Heading2"/>
        <w:spacing w:before="240"/>
        <w:rPr>
          <w:lang w:val="en-AU"/>
        </w:rPr>
      </w:pPr>
      <w:r w:rsidRPr="00F81F9C">
        <w:rPr>
          <w:lang w:val="en-AU"/>
        </w:rPr>
        <w:t>Environment</w:t>
      </w:r>
    </w:p>
    <w:p w14:paraId="6829A4EB" w14:textId="074AAD24" w:rsidR="00F81F9C" w:rsidRPr="00F81F9C" w:rsidRDefault="00F81F9C" w:rsidP="00F81F9C">
      <w:pPr>
        <w:pStyle w:val="BodyText"/>
        <w:rPr>
          <w:lang w:val="en-AU"/>
        </w:rPr>
      </w:pPr>
      <w:r w:rsidRPr="00F81F9C">
        <w:rPr>
          <w:lang w:val="en-AU"/>
        </w:rPr>
        <w:t xml:space="preserve">Discussion or description of the nature of the industry, highlighting key risk types that are unique to the industry, and any of the constraints to managing safety or complying with the HVNL.  </w:t>
      </w:r>
    </w:p>
    <w:p w14:paraId="20A8B21A" w14:textId="77777777" w:rsidR="00F81F9C" w:rsidRPr="00F81F9C" w:rsidRDefault="00F81F9C" w:rsidP="00826F64">
      <w:pPr>
        <w:pStyle w:val="Heading2"/>
        <w:spacing w:before="240"/>
        <w:rPr>
          <w:lang w:val="en-AU"/>
        </w:rPr>
      </w:pPr>
      <w:r w:rsidRPr="00F81F9C">
        <w:rPr>
          <w:lang w:val="en-AU"/>
        </w:rPr>
        <w:t>Challenges</w:t>
      </w:r>
    </w:p>
    <w:p w14:paraId="64D04777" w14:textId="334881F5" w:rsidR="00F81F9C" w:rsidRPr="00F81F9C" w:rsidRDefault="00F81F9C" w:rsidP="00F81F9C">
      <w:pPr>
        <w:pStyle w:val="BodyText"/>
        <w:rPr>
          <w:lang w:val="en-AU"/>
        </w:rPr>
      </w:pPr>
      <w:r w:rsidRPr="00F81F9C">
        <w:rPr>
          <w:lang w:val="en-AU"/>
        </w:rPr>
        <w:t xml:space="preserve">References to other legal requirements, practical challenges, difficulty of sharing information etc. </w:t>
      </w:r>
    </w:p>
    <w:p w14:paraId="6A4CB440" w14:textId="7FAE5DE1" w:rsidR="00F81F9C" w:rsidRPr="00F81F9C" w:rsidRDefault="00F81F9C" w:rsidP="00285C76">
      <w:pPr>
        <w:pStyle w:val="Heading1"/>
      </w:pPr>
      <w:r w:rsidRPr="00F81F9C">
        <w:t>Identified Key Risks</w:t>
      </w:r>
    </w:p>
    <w:p w14:paraId="2FF72185" w14:textId="5F5484AF" w:rsidR="00F81F9C" w:rsidRPr="00F81F9C" w:rsidRDefault="00F81F9C" w:rsidP="00F81F9C">
      <w:pPr>
        <w:pStyle w:val="BodyText"/>
        <w:rPr>
          <w:i/>
          <w:iCs/>
          <w:lang w:val="en-AU"/>
        </w:rPr>
      </w:pPr>
      <w:r w:rsidRPr="00F81F9C">
        <w:rPr>
          <w:i/>
          <w:iCs/>
          <w:lang w:val="en-AU"/>
        </w:rPr>
        <w:t xml:space="preserve">Free text paragraph – Explanation of how the risks were identified and how they are described or classified. </w:t>
      </w:r>
    </w:p>
    <w:p w14:paraId="0E92E6E6" w14:textId="487328D5" w:rsidR="00F81F9C" w:rsidRPr="00F81F9C" w:rsidRDefault="00F81F9C" w:rsidP="00DB181F">
      <w:pPr>
        <w:pStyle w:val="Heading2"/>
      </w:pPr>
      <w:r w:rsidRPr="00F81F9C">
        <w:t xml:space="preserve">Key </w:t>
      </w:r>
      <w:r w:rsidRPr="00DB181F">
        <w:t>Risk</w:t>
      </w:r>
      <w:r w:rsidRPr="00F81F9C">
        <w:t xml:space="preserve"> #1</w:t>
      </w:r>
    </w:p>
    <w:p w14:paraId="79138C75" w14:textId="04F24581" w:rsidR="00F81F9C" w:rsidRPr="00F81F9C" w:rsidRDefault="00F81F9C" w:rsidP="001C7350">
      <w:pPr>
        <w:pStyle w:val="Heading3"/>
        <w:spacing w:before="120"/>
        <w:rPr>
          <w:lang w:val="en-AU"/>
        </w:rPr>
      </w:pPr>
      <w:r w:rsidRPr="00F81F9C">
        <w:rPr>
          <w:lang w:val="en-AU"/>
        </w:rPr>
        <w:t xml:space="preserve">Hazard #1 </w:t>
      </w:r>
      <w:r w:rsidRPr="00826F64">
        <w:rPr>
          <w:b w:val="0"/>
          <w:bCs/>
          <w:lang w:val="en-AU"/>
        </w:rPr>
        <w:t xml:space="preserve">(Optional – depends on the scope of the code and how risks and hazards are described) </w:t>
      </w:r>
    </w:p>
    <w:p w14:paraId="7E00581D" w14:textId="77777777" w:rsidR="00F81F9C" w:rsidRPr="00F81F9C" w:rsidRDefault="00F81F9C" w:rsidP="00285C76">
      <w:pPr>
        <w:pStyle w:val="Heading4"/>
      </w:pPr>
      <w:r w:rsidRPr="00F81F9C">
        <w:t>Activity #1</w:t>
      </w:r>
    </w:p>
    <w:p w14:paraId="6E415B3A" w14:textId="77777777" w:rsidR="00F81F9C" w:rsidRPr="00DB181F" w:rsidRDefault="00F81F9C" w:rsidP="00DB181F">
      <w:pPr>
        <w:pStyle w:val="Heading5"/>
      </w:pPr>
      <w:r w:rsidRPr="00DB181F">
        <w:t>Control #1</w:t>
      </w:r>
    </w:p>
    <w:p w14:paraId="5C55A24D" w14:textId="77777777" w:rsidR="00F81F9C" w:rsidRPr="00DB181F" w:rsidRDefault="00F81F9C" w:rsidP="00DB181F">
      <w:pPr>
        <w:pStyle w:val="Heading5"/>
      </w:pPr>
      <w:r w:rsidRPr="00DB181F">
        <w:t>Control #2</w:t>
      </w:r>
    </w:p>
    <w:p w14:paraId="5C4042E8" w14:textId="77777777" w:rsidR="00F81F9C" w:rsidRPr="00F81F9C" w:rsidRDefault="00F81F9C" w:rsidP="00DB181F">
      <w:pPr>
        <w:pStyle w:val="Heading4"/>
      </w:pPr>
      <w:r w:rsidRPr="00F81F9C">
        <w:t xml:space="preserve"> Activity #2</w:t>
      </w:r>
    </w:p>
    <w:p w14:paraId="28539D71" w14:textId="77777777" w:rsidR="00F81F9C" w:rsidRPr="00F81F9C" w:rsidRDefault="00F81F9C" w:rsidP="00DB181F">
      <w:pPr>
        <w:pStyle w:val="Heading5"/>
      </w:pPr>
      <w:r w:rsidRPr="00F81F9C">
        <w:t>Control #1</w:t>
      </w:r>
    </w:p>
    <w:p w14:paraId="666E3E73" w14:textId="3F5045D4" w:rsidR="00F81F9C" w:rsidRPr="00F81F9C" w:rsidRDefault="00F81F9C" w:rsidP="00DB181F">
      <w:pPr>
        <w:pStyle w:val="Heading3"/>
        <w:rPr>
          <w:lang w:val="en-AU"/>
        </w:rPr>
      </w:pPr>
      <w:r w:rsidRPr="00F81F9C">
        <w:rPr>
          <w:lang w:val="en-AU"/>
        </w:rPr>
        <w:t>Hazard #2</w:t>
      </w:r>
    </w:p>
    <w:p w14:paraId="00C3B436" w14:textId="5D611C56" w:rsidR="00F81F9C" w:rsidRPr="00F81F9C" w:rsidRDefault="00F81F9C" w:rsidP="00DB181F">
      <w:pPr>
        <w:pStyle w:val="Heading4"/>
      </w:pPr>
      <w:r w:rsidRPr="00F81F9C">
        <w:t>Activity #1</w:t>
      </w:r>
    </w:p>
    <w:p w14:paraId="4C963A07" w14:textId="2CB038CF" w:rsidR="00F81F9C" w:rsidRPr="00F81F9C" w:rsidRDefault="00F81F9C" w:rsidP="00DB181F">
      <w:pPr>
        <w:pStyle w:val="Heading4"/>
      </w:pPr>
      <w:r w:rsidRPr="00F81F9C">
        <w:t>Activity #2</w:t>
      </w:r>
    </w:p>
    <w:p w14:paraId="51286CBA" w14:textId="7F803A7B" w:rsidR="00F81F9C" w:rsidRPr="00F81F9C" w:rsidRDefault="00F81F9C" w:rsidP="00DB181F">
      <w:pPr>
        <w:pStyle w:val="Heading2"/>
        <w:rPr>
          <w:lang w:val="en-AU"/>
        </w:rPr>
      </w:pPr>
      <w:r w:rsidRPr="00F81F9C">
        <w:rPr>
          <w:lang w:val="en-AU"/>
        </w:rPr>
        <w:t>Key Risk #2</w:t>
      </w:r>
    </w:p>
    <w:p w14:paraId="2C1B092F" w14:textId="7550865A" w:rsidR="00F81F9C" w:rsidRPr="00F81F9C" w:rsidRDefault="00F81F9C" w:rsidP="00DB181F">
      <w:pPr>
        <w:pStyle w:val="Heading3"/>
        <w:rPr>
          <w:lang w:val="en-AU"/>
        </w:rPr>
      </w:pPr>
      <w:r w:rsidRPr="00F81F9C">
        <w:rPr>
          <w:lang w:val="en-AU"/>
        </w:rPr>
        <w:t>Hazard #1</w:t>
      </w:r>
    </w:p>
    <w:p w14:paraId="243C1F80" w14:textId="77777777" w:rsidR="00F81F9C" w:rsidRPr="00F81F9C" w:rsidRDefault="00F81F9C" w:rsidP="00DB181F">
      <w:pPr>
        <w:pStyle w:val="Heading4"/>
      </w:pPr>
      <w:r w:rsidRPr="00F81F9C">
        <w:t>Activity #1</w:t>
      </w:r>
    </w:p>
    <w:p w14:paraId="458750FC" w14:textId="6BA28832" w:rsidR="00F81F9C" w:rsidRPr="00F81F9C" w:rsidRDefault="00F81F9C" w:rsidP="00DB181F">
      <w:pPr>
        <w:pStyle w:val="Heading4"/>
      </w:pPr>
      <w:r w:rsidRPr="00F81F9C">
        <w:t xml:space="preserve">Activity #2 </w:t>
      </w:r>
    </w:p>
    <w:p w14:paraId="114ECF2A" w14:textId="7D4F1F45" w:rsidR="00F81F9C" w:rsidRPr="00F81F9C" w:rsidRDefault="00F81F9C" w:rsidP="001C7350">
      <w:pPr>
        <w:pStyle w:val="Heading2"/>
        <w:spacing w:before="0"/>
        <w:rPr>
          <w:lang w:val="en-AU"/>
        </w:rPr>
      </w:pPr>
      <w:r w:rsidRPr="00F81F9C">
        <w:rPr>
          <w:lang w:val="en-AU"/>
        </w:rPr>
        <w:t xml:space="preserve">Etc. </w:t>
      </w:r>
    </w:p>
    <w:p w14:paraId="176E3496" w14:textId="77777777" w:rsidR="00F81F9C" w:rsidRPr="00F81F9C" w:rsidRDefault="00F81F9C" w:rsidP="00DB181F">
      <w:pPr>
        <w:pStyle w:val="Heading2"/>
        <w:rPr>
          <w:lang w:val="en-AU"/>
        </w:rPr>
      </w:pPr>
      <w:r w:rsidRPr="00DB181F">
        <w:t>Definitions</w:t>
      </w:r>
      <w:r w:rsidRPr="00F81F9C">
        <w:rPr>
          <w:lang w:val="en-AU"/>
        </w:rPr>
        <w:t xml:space="preserve"> and Abbreviations/ Glossary</w:t>
      </w:r>
    </w:p>
    <w:p w14:paraId="79E41D0E" w14:textId="77777777" w:rsidR="00F81F9C" w:rsidRPr="00F81F9C" w:rsidRDefault="00F81F9C" w:rsidP="00F81F9C">
      <w:pPr>
        <w:pStyle w:val="BodyText"/>
        <w:rPr>
          <w:i/>
          <w:iCs/>
          <w:lang w:val="en-AU"/>
        </w:rPr>
      </w:pPr>
      <w:r w:rsidRPr="00F81F9C">
        <w:rPr>
          <w:i/>
          <w:iCs/>
          <w:lang w:val="en-AU"/>
        </w:rPr>
        <w:t xml:space="preserve">Definitions or explanations of industry terminology  </w:t>
      </w:r>
    </w:p>
    <w:p w14:paraId="3D377332" w14:textId="77777777" w:rsidR="00F81F9C" w:rsidRPr="00F81F9C" w:rsidRDefault="00F81F9C" w:rsidP="001C7350">
      <w:pPr>
        <w:pStyle w:val="Heading1"/>
      </w:pPr>
      <w:r w:rsidRPr="00F81F9C">
        <w:t>Appendices</w:t>
      </w:r>
    </w:p>
    <w:p w14:paraId="134B18B6" w14:textId="77777777" w:rsidR="00F81F9C" w:rsidRPr="00F81F9C" w:rsidRDefault="00F81F9C" w:rsidP="001C7350">
      <w:pPr>
        <w:pStyle w:val="Heading2"/>
        <w:spacing w:before="120" w:after="0"/>
        <w:rPr>
          <w:lang w:val="en-AU"/>
        </w:rPr>
      </w:pPr>
      <w:r w:rsidRPr="00F81F9C">
        <w:rPr>
          <w:lang w:val="en-AU"/>
        </w:rPr>
        <w:t>Appendix A – Training Requirements</w:t>
      </w:r>
    </w:p>
    <w:p w14:paraId="42FFC5E6" w14:textId="77777777" w:rsidR="00F81F9C" w:rsidRPr="00F81F9C" w:rsidRDefault="00F81F9C" w:rsidP="001C7350">
      <w:pPr>
        <w:pStyle w:val="Heading2"/>
        <w:spacing w:before="120" w:after="0"/>
        <w:rPr>
          <w:lang w:val="en-AU"/>
        </w:rPr>
      </w:pPr>
      <w:r w:rsidRPr="00F81F9C">
        <w:rPr>
          <w:lang w:val="en-AU"/>
        </w:rPr>
        <w:t>Appendix B – Equipment Recommendations</w:t>
      </w:r>
    </w:p>
    <w:p w14:paraId="6BA64D96" w14:textId="5F6F84FD" w:rsidR="00F81F9C" w:rsidRPr="00F81F9C" w:rsidRDefault="00F81F9C" w:rsidP="001C7350">
      <w:pPr>
        <w:pStyle w:val="Heading2"/>
        <w:spacing w:before="120" w:after="0"/>
        <w:rPr>
          <w:lang w:val="en-AU"/>
        </w:rPr>
      </w:pPr>
      <w:r w:rsidRPr="00F81F9C">
        <w:rPr>
          <w:lang w:val="en-AU"/>
        </w:rPr>
        <w:t>Appendix C – etc.</w:t>
      </w:r>
    </w:p>
    <w:p w14:paraId="76CC70DC" w14:textId="544DBF8A" w:rsidR="00F81F9C" w:rsidRPr="00F81F9C" w:rsidRDefault="00F81F9C" w:rsidP="001C7350">
      <w:pPr>
        <w:pStyle w:val="Heading1"/>
        <w:spacing w:after="0"/>
      </w:pPr>
      <w:r w:rsidRPr="00F81F9C">
        <w:t>Code Administration</w:t>
      </w:r>
    </w:p>
    <w:p w14:paraId="144CB3FE" w14:textId="45BA04F9" w:rsidR="00F81F9C" w:rsidRPr="00F81F9C" w:rsidRDefault="00F81F9C" w:rsidP="001C7350">
      <w:pPr>
        <w:pStyle w:val="Heading2"/>
        <w:spacing w:before="120" w:after="0"/>
        <w:rPr>
          <w:lang w:val="en-AU"/>
        </w:rPr>
      </w:pPr>
      <w:r w:rsidRPr="00F81F9C">
        <w:rPr>
          <w:lang w:val="en-AU"/>
        </w:rPr>
        <w:t>Code Administrator</w:t>
      </w:r>
    </w:p>
    <w:p w14:paraId="220EA362" w14:textId="0C5D9742" w:rsidR="00F81F9C" w:rsidRPr="00F81F9C" w:rsidRDefault="00F81F9C" w:rsidP="001C7350">
      <w:pPr>
        <w:pStyle w:val="Heading2"/>
        <w:spacing w:before="120" w:after="0"/>
        <w:rPr>
          <w:lang w:val="en-AU"/>
        </w:rPr>
      </w:pPr>
      <w:r w:rsidRPr="00F81F9C">
        <w:rPr>
          <w:lang w:val="en-AU"/>
        </w:rPr>
        <w:t>Code Maintenance</w:t>
      </w:r>
    </w:p>
    <w:p w14:paraId="269EA40B" w14:textId="77777777" w:rsidR="00F81F9C" w:rsidRPr="00F81F9C" w:rsidRDefault="00F81F9C" w:rsidP="001C7350">
      <w:pPr>
        <w:pStyle w:val="Heading2"/>
        <w:spacing w:before="120" w:after="360"/>
        <w:rPr>
          <w:lang w:val="en-AU"/>
        </w:rPr>
      </w:pPr>
      <w:r w:rsidRPr="00F81F9C">
        <w:rPr>
          <w:lang w:val="en-AU"/>
        </w:rPr>
        <w:t>Code Review</w:t>
      </w:r>
    </w:p>
    <w:p w14:paraId="0611308A" w14:textId="77777777" w:rsidR="000C3B63" w:rsidRPr="001C7350" w:rsidRDefault="000C3B63" w:rsidP="00D80E48">
      <w:pPr>
        <w:pBdr>
          <w:top w:val="single" w:sz="2" w:space="4" w:color="E8E8E8" w:themeColor="accent3" w:themeTint="1A"/>
          <w:left w:val="single" w:sz="2" w:space="5" w:color="E8E8E8" w:themeColor="accent3" w:themeTint="1A"/>
          <w:bottom w:val="single" w:sz="2" w:space="5" w:color="E8E8E8" w:themeColor="accent3" w:themeTint="1A"/>
          <w:right w:val="single" w:sz="2" w:space="5" w:color="E8E8E8" w:themeColor="accent3" w:themeTint="1A"/>
        </w:pBdr>
        <w:shd w:val="clear" w:color="auto" w:fill="E8E8E8" w:themeFill="accent3" w:themeFillTint="1A"/>
        <w:tabs>
          <w:tab w:val="left" w:pos="851"/>
        </w:tabs>
        <w:spacing w:after="60"/>
        <w:rPr>
          <w:b/>
          <w:bCs/>
          <w:sz w:val="20"/>
          <w:szCs w:val="20"/>
        </w:rPr>
      </w:pPr>
      <w:r w:rsidRPr="001C7350">
        <w:rPr>
          <w:b/>
          <w:bCs/>
          <w:sz w:val="20"/>
          <w:szCs w:val="20"/>
        </w:rPr>
        <w:t>For more information:</w:t>
      </w:r>
    </w:p>
    <w:p w14:paraId="5C7FD128" w14:textId="279F5E10" w:rsidR="000C3B63" w:rsidRPr="001C7350" w:rsidRDefault="000C3B63" w:rsidP="001C7350">
      <w:pPr>
        <w:pBdr>
          <w:top w:val="single" w:sz="2" w:space="4" w:color="E8E8E8" w:themeColor="accent3" w:themeTint="1A"/>
          <w:left w:val="single" w:sz="2" w:space="5" w:color="E8E8E8" w:themeColor="accent3" w:themeTint="1A"/>
          <w:bottom w:val="single" w:sz="2" w:space="5" w:color="E8E8E8" w:themeColor="accent3" w:themeTint="1A"/>
          <w:right w:val="single" w:sz="2" w:space="5" w:color="E8E8E8" w:themeColor="accent3" w:themeTint="1A"/>
        </w:pBdr>
        <w:shd w:val="clear" w:color="auto" w:fill="E8E8E8" w:themeFill="accent3" w:themeFillTint="1A"/>
        <w:tabs>
          <w:tab w:val="left" w:pos="993"/>
        </w:tabs>
        <w:rPr>
          <w:sz w:val="20"/>
          <w:szCs w:val="20"/>
        </w:rPr>
      </w:pPr>
      <w:r w:rsidRPr="001C7350">
        <w:rPr>
          <w:sz w:val="20"/>
          <w:szCs w:val="20"/>
        </w:rPr>
        <w:t>Visit:</w:t>
      </w:r>
      <w:r w:rsidRPr="001C7350">
        <w:rPr>
          <w:sz w:val="20"/>
          <w:szCs w:val="20"/>
        </w:rPr>
        <w:tab/>
      </w:r>
      <w:hyperlink r:id="rId19" w:history="1">
        <w:r w:rsidRPr="001C7350">
          <w:rPr>
            <w:rStyle w:val="Hyperlink"/>
            <w:szCs w:val="20"/>
          </w:rPr>
          <w:t>www.nhvr.gov.au</w:t>
        </w:r>
      </w:hyperlink>
      <w:r w:rsidRPr="001C7350">
        <w:rPr>
          <w:sz w:val="20"/>
          <w:szCs w:val="20"/>
        </w:rPr>
        <w:br/>
        <w:t xml:space="preserve">Subscribe: </w:t>
      </w:r>
      <w:r w:rsidRPr="001C7350">
        <w:rPr>
          <w:sz w:val="20"/>
          <w:szCs w:val="20"/>
        </w:rPr>
        <w:tab/>
      </w:r>
      <w:hyperlink r:id="rId20" w:history="1">
        <w:r w:rsidRPr="001C7350">
          <w:rPr>
            <w:rStyle w:val="Hyperlink"/>
            <w:szCs w:val="20"/>
          </w:rPr>
          <w:t>www.nhvr.gov.au/subscribe</w:t>
        </w:r>
      </w:hyperlink>
      <w:r w:rsidRPr="001C7350">
        <w:rPr>
          <w:sz w:val="20"/>
          <w:szCs w:val="20"/>
        </w:rPr>
        <w:br/>
        <w:t>Email:</w:t>
      </w:r>
      <w:r w:rsidRPr="001C7350">
        <w:rPr>
          <w:sz w:val="20"/>
          <w:szCs w:val="20"/>
        </w:rPr>
        <w:tab/>
      </w:r>
      <w:hyperlink r:id="rId21" w:history="1">
        <w:r w:rsidRPr="001C7350">
          <w:rPr>
            <w:rStyle w:val="Hyperlink"/>
            <w:szCs w:val="20"/>
          </w:rPr>
          <w:t>info@nhvr.gov.au</w:t>
        </w:r>
      </w:hyperlink>
      <w:r w:rsidRPr="001C7350">
        <w:rPr>
          <w:sz w:val="20"/>
          <w:szCs w:val="20"/>
        </w:rPr>
        <w:br/>
        <w:t>Phone:</w:t>
      </w:r>
      <w:r w:rsidRPr="001C7350">
        <w:rPr>
          <w:sz w:val="20"/>
          <w:szCs w:val="20"/>
        </w:rPr>
        <w:tab/>
        <w:t>13 NHVR* (13</w:t>
      </w:r>
      <w:r w:rsidR="000921A9">
        <w:rPr>
          <w:sz w:val="20"/>
          <w:szCs w:val="20"/>
        </w:rPr>
        <w:t xml:space="preserve"> </w:t>
      </w:r>
      <w:r w:rsidRPr="001C7350">
        <w:rPr>
          <w:sz w:val="20"/>
          <w:szCs w:val="20"/>
        </w:rPr>
        <w:t>64</w:t>
      </w:r>
      <w:r w:rsidR="000921A9">
        <w:rPr>
          <w:sz w:val="20"/>
          <w:szCs w:val="20"/>
        </w:rPr>
        <w:t xml:space="preserve"> </w:t>
      </w:r>
      <w:r w:rsidRPr="001C7350">
        <w:rPr>
          <w:sz w:val="20"/>
          <w:szCs w:val="20"/>
        </w:rPr>
        <w:t>87)</w:t>
      </w:r>
    </w:p>
    <w:p w14:paraId="622CCDEE" w14:textId="2AC6E3E5" w:rsidR="0008437E" w:rsidRPr="003C4B4A" w:rsidRDefault="000C3B63" w:rsidP="00D80E48">
      <w:pPr>
        <w:spacing w:before="60" w:after="0"/>
        <w:rPr>
          <w:color w:val="808080" w:themeColor="background1" w:themeShade="80"/>
          <w:sz w:val="11"/>
          <w:szCs w:val="11"/>
        </w:rPr>
      </w:pPr>
      <w:r w:rsidRPr="00EB472C">
        <w:rPr>
          <w:rFonts w:asciiTheme="minorHAnsi" w:hAnsiTheme="minorHAnsi" w:cs="Arial"/>
          <w:color w:val="808080" w:themeColor="background1" w:themeShade="80"/>
          <w:sz w:val="11"/>
          <w:szCs w:val="11"/>
          <w:lang w:eastAsia="en-AU"/>
        </w:rPr>
        <w:t>*Standard 1300 call charges apply. Please check with your phone provider.</w:t>
      </w:r>
      <w:r w:rsidR="003C4B4A">
        <w:rPr>
          <w:color w:val="808080" w:themeColor="background1" w:themeShade="80"/>
          <w:sz w:val="11"/>
          <w:szCs w:val="11"/>
        </w:rPr>
        <w:t xml:space="preserve"> </w:t>
      </w:r>
      <w:r w:rsidRPr="00EB472C">
        <w:rPr>
          <w:rFonts w:asciiTheme="minorHAnsi" w:hAnsiTheme="minorHAnsi" w:cs="Arial"/>
          <w:color w:val="808080" w:themeColor="background1" w:themeShade="80"/>
          <w:sz w:val="11"/>
          <w:szCs w:val="11"/>
          <w:lang w:eastAsia="en-AU"/>
        </w:rPr>
        <w:t>© Copyright Natio</w:t>
      </w:r>
      <w:r w:rsidR="006B56CA">
        <w:rPr>
          <w:rFonts w:asciiTheme="minorHAnsi" w:hAnsiTheme="minorHAnsi" w:cs="Arial"/>
          <w:color w:val="808080" w:themeColor="background1" w:themeShade="80"/>
          <w:sz w:val="11"/>
          <w:szCs w:val="11"/>
          <w:lang w:eastAsia="en-AU"/>
        </w:rPr>
        <w:t>nal Heavy Vehicle Regulator 20</w:t>
      </w:r>
      <w:r w:rsidR="000E2C7F">
        <w:rPr>
          <w:rFonts w:asciiTheme="minorHAnsi" w:hAnsiTheme="minorHAnsi" w:cs="Arial"/>
          <w:color w:val="808080" w:themeColor="background1" w:themeShade="80"/>
          <w:sz w:val="11"/>
          <w:szCs w:val="11"/>
          <w:lang w:eastAsia="en-AU"/>
        </w:rPr>
        <w:t>22</w:t>
      </w:r>
      <w:r w:rsidRPr="00EB472C">
        <w:rPr>
          <w:rFonts w:asciiTheme="minorHAnsi" w:hAnsiTheme="minorHAnsi" w:cs="Arial"/>
          <w:color w:val="808080" w:themeColor="background1" w:themeShade="80"/>
          <w:sz w:val="11"/>
          <w:szCs w:val="11"/>
          <w:lang w:eastAsia="en-AU"/>
        </w:rPr>
        <w:t>, creativecommons.org/licenses/by-</w:t>
      </w:r>
      <w:proofErr w:type="spellStart"/>
      <w:r w:rsidRPr="00EB472C">
        <w:rPr>
          <w:rFonts w:asciiTheme="minorHAnsi" w:hAnsiTheme="minorHAnsi" w:cs="Arial"/>
          <w:color w:val="808080" w:themeColor="background1" w:themeShade="80"/>
          <w:sz w:val="11"/>
          <w:szCs w:val="11"/>
          <w:lang w:eastAsia="en-AU"/>
        </w:rPr>
        <w:t>sa</w:t>
      </w:r>
      <w:proofErr w:type="spellEnd"/>
      <w:r w:rsidRPr="00EB472C">
        <w:rPr>
          <w:rFonts w:asciiTheme="minorHAnsi" w:hAnsiTheme="minorHAnsi" w:cs="Arial"/>
          <w:color w:val="808080" w:themeColor="background1" w:themeShade="80"/>
          <w:sz w:val="11"/>
          <w:szCs w:val="11"/>
          <w:lang w:eastAsia="en-AU"/>
        </w:rPr>
        <w:t>/3.0/au</w:t>
      </w:r>
      <w:r w:rsidR="003C4B4A">
        <w:rPr>
          <w:color w:val="808080" w:themeColor="background1" w:themeShade="80"/>
          <w:sz w:val="11"/>
          <w:szCs w:val="11"/>
        </w:rPr>
        <w:br/>
      </w:r>
      <w:r w:rsidRPr="00EB472C">
        <w:rPr>
          <w:rFonts w:asciiTheme="minorHAnsi" w:hAnsiTheme="minorHAnsi" w:cs="Arial"/>
          <w:color w:val="808080" w:themeColor="background1" w:themeShade="80"/>
          <w:sz w:val="11"/>
          <w:szCs w:val="11"/>
          <w:lang w:eastAsia="en-AU"/>
        </w:rPr>
        <w:t>Disclaimer: This information is only a guide and should not be relied upon as legal advice.</w:t>
      </w:r>
    </w:p>
    <w:sectPr w:rsidR="0008437E" w:rsidRPr="003C4B4A" w:rsidSect="00703C4F">
      <w:type w:val="continuous"/>
      <w:pgSz w:w="11906" w:h="16838" w:code="9"/>
      <w:pgMar w:top="1588" w:right="1021" w:bottom="1247" w:left="1021" w:header="284" w:footer="425"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23C8" w14:textId="77777777" w:rsidR="005952F4" w:rsidRDefault="005952F4" w:rsidP="00E01449">
      <w:r>
        <w:separator/>
      </w:r>
    </w:p>
  </w:endnote>
  <w:endnote w:type="continuationSeparator" w:id="0">
    <w:p w14:paraId="72F80567" w14:textId="77777777" w:rsidR="005952F4" w:rsidRDefault="005952F4"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EBB3" w14:textId="77777777" w:rsidR="00E2271A" w:rsidRPr="00E2271A" w:rsidRDefault="00A630F0" w:rsidP="00E2271A">
    <w:pPr>
      <w:pStyle w:val="Footer"/>
      <w:tabs>
        <w:tab w:val="right" w:pos="9781"/>
        <w:tab w:val="right" w:pos="9837"/>
      </w:tabs>
      <w:ind w:left="-142" w:firstLine="142"/>
      <w:rPr>
        <w:sz w:val="16"/>
        <w:szCs w:val="16"/>
      </w:rPr>
    </w:pPr>
    <w:hyperlink r:id="rId1" w:history="1">
      <w:r w:rsidR="00E2271A" w:rsidRPr="00E2271A">
        <w:rPr>
          <w:rStyle w:val="Hyperlink"/>
          <w:color w:val="0F2D52" w:themeColor="text2"/>
          <w:sz w:val="16"/>
          <w:szCs w:val="16"/>
        </w:rPr>
        <w:t>www.nhvr.gov.au</w:t>
      </w:r>
    </w:hyperlink>
    <w:r w:rsidR="00E2271A" w:rsidRPr="00E2271A">
      <w:rPr>
        <w:sz w:val="16"/>
        <w:szCs w:val="16"/>
      </w:rPr>
      <w:t xml:space="preserve"> </w:t>
    </w:r>
    <w:r w:rsidR="00E2271A">
      <w:rPr>
        <w:sz w:val="16"/>
        <w:szCs w:val="16"/>
      </w:rPr>
      <w:tab/>
    </w:r>
    <w:r w:rsidR="00E2271A" w:rsidRPr="00475C08">
      <w:rPr>
        <w:sz w:val="16"/>
        <w:szCs w:val="16"/>
      </w:rPr>
      <w:fldChar w:fldCharType="begin"/>
    </w:r>
    <w:r w:rsidR="00E2271A" w:rsidRPr="00475C08">
      <w:rPr>
        <w:sz w:val="16"/>
        <w:szCs w:val="16"/>
      </w:rPr>
      <w:instrText xml:space="preserve"> PAGE   \* MERGEFORMAT </w:instrText>
    </w:r>
    <w:r w:rsidR="00E2271A" w:rsidRPr="00475C08">
      <w:rPr>
        <w:sz w:val="16"/>
        <w:szCs w:val="16"/>
      </w:rPr>
      <w:fldChar w:fldCharType="separate"/>
    </w:r>
    <w:r w:rsidR="008853F8">
      <w:rPr>
        <w:noProof/>
        <w:sz w:val="16"/>
        <w:szCs w:val="16"/>
      </w:rPr>
      <w:t>2</w:t>
    </w:r>
    <w:r w:rsidR="00E2271A" w:rsidRPr="00475C08">
      <w:rPr>
        <w:sz w:val="16"/>
        <w:szCs w:val="16"/>
      </w:rPr>
      <w:fldChar w:fldCharType="end"/>
    </w:r>
    <w:r w:rsidR="00E2271A" w:rsidRPr="00475C08">
      <w:rPr>
        <w:sz w:val="16"/>
        <w:szCs w:val="16"/>
      </w:rPr>
      <w:t xml:space="preserve"> of </w:t>
    </w:r>
    <w:r w:rsidR="00E2271A" w:rsidRPr="00475C08">
      <w:rPr>
        <w:sz w:val="16"/>
        <w:szCs w:val="16"/>
      </w:rPr>
      <w:fldChar w:fldCharType="begin"/>
    </w:r>
    <w:r w:rsidR="00E2271A" w:rsidRPr="00475C08">
      <w:rPr>
        <w:sz w:val="16"/>
        <w:szCs w:val="16"/>
      </w:rPr>
      <w:instrText xml:space="preserve"> NUMPAGES   \* MERGEFORMAT </w:instrText>
    </w:r>
    <w:r w:rsidR="00E2271A" w:rsidRPr="00475C08">
      <w:rPr>
        <w:sz w:val="16"/>
        <w:szCs w:val="16"/>
      </w:rPr>
      <w:fldChar w:fldCharType="separate"/>
    </w:r>
    <w:r w:rsidR="008853F8">
      <w:rPr>
        <w:noProof/>
        <w:sz w:val="16"/>
        <w:szCs w:val="16"/>
      </w:rPr>
      <w:t>2</w:t>
    </w:r>
    <w:r w:rsidR="00E2271A" w:rsidRPr="00475C0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C6D8" w14:textId="77777777" w:rsidR="00E2271A" w:rsidRPr="00E2271A" w:rsidRDefault="00A630F0" w:rsidP="00E2271A">
    <w:pPr>
      <w:pStyle w:val="Footer"/>
      <w:tabs>
        <w:tab w:val="right" w:pos="9781"/>
        <w:tab w:val="right" w:pos="9837"/>
      </w:tabs>
      <w:ind w:left="-142" w:firstLine="142"/>
      <w:rPr>
        <w:sz w:val="16"/>
        <w:szCs w:val="16"/>
      </w:rPr>
    </w:pPr>
    <w:hyperlink r:id="rId1" w:history="1">
      <w:r w:rsidR="00E2271A" w:rsidRPr="00E2271A">
        <w:rPr>
          <w:rStyle w:val="Hyperlink"/>
          <w:color w:val="0F2D52" w:themeColor="text2"/>
          <w:sz w:val="16"/>
          <w:szCs w:val="16"/>
        </w:rPr>
        <w:t>www.nhvr.gov.au</w:t>
      </w:r>
    </w:hyperlink>
    <w:r w:rsidR="00E2271A" w:rsidRPr="00E2271A">
      <w:rPr>
        <w:sz w:val="16"/>
        <w:szCs w:val="16"/>
      </w:rPr>
      <w:t xml:space="preserve"> </w:t>
    </w:r>
    <w:r w:rsidR="00E2271A">
      <w:rPr>
        <w:sz w:val="16"/>
        <w:szCs w:val="16"/>
      </w:rPr>
      <w:tab/>
    </w:r>
    <w:r w:rsidR="00E2271A" w:rsidRPr="00475C08">
      <w:rPr>
        <w:sz w:val="16"/>
        <w:szCs w:val="16"/>
      </w:rPr>
      <w:fldChar w:fldCharType="begin"/>
    </w:r>
    <w:r w:rsidR="00E2271A" w:rsidRPr="00475C08">
      <w:rPr>
        <w:sz w:val="16"/>
        <w:szCs w:val="16"/>
      </w:rPr>
      <w:instrText xml:space="preserve"> PAGE   \* MERGEFORMAT </w:instrText>
    </w:r>
    <w:r w:rsidR="00E2271A" w:rsidRPr="00475C08">
      <w:rPr>
        <w:sz w:val="16"/>
        <w:szCs w:val="16"/>
      </w:rPr>
      <w:fldChar w:fldCharType="separate"/>
    </w:r>
    <w:r w:rsidR="008853F8">
      <w:rPr>
        <w:noProof/>
        <w:sz w:val="16"/>
        <w:szCs w:val="16"/>
      </w:rPr>
      <w:t>1</w:t>
    </w:r>
    <w:r w:rsidR="00E2271A" w:rsidRPr="00475C08">
      <w:rPr>
        <w:sz w:val="16"/>
        <w:szCs w:val="16"/>
      </w:rPr>
      <w:fldChar w:fldCharType="end"/>
    </w:r>
    <w:r w:rsidR="00E2271A" w:rsidRPr="00475C08">
      <w:rPr>
        <w:sz w:val="16"/>
        <w:szCs w:val="16"/>
      </w:rPr>
      <w:t xml:space="preserve"> of </w:t>
    </w:r>
    <w:r w:rsidR="00E2271A" w:rsidRPr="00475C08">
      <w:rPr>
        <w:sz w:val="16"/>
        <w:szCs w:val="16"/>
      </w:rPr>
      <w:fldChar w:fldCharType="begin"/>
    </w:r>
    <w:r w:rsidR="00E2271A" w:rsidRPr="00475C08">
      <w:rPr>
        <w:sz w:val="16"/>
        <w:szCs w:val="16"/>
      </w:rPr>
      <w:instrText xml:space="preserve"> NUMPAGES   \* MERGEFORMAT </w:instrText>
    </w:r>
    <w:r w:rsidR="00E2271A" w:rsidRPr="00475C08">
      <w:rPr>
        <w:sz w:val="16"/>
        <w:szCs w:val="16"/>
      </w:rPr>
      <w:fldChar w:fldCharType="separate"/>
    </w:r>
    <w:r w:rsidR="008853F8">
      <w:rPr>
        <w:noProof/>
        <w:sz w:val="16"/>
        <w:szCs w:val="16"/>
      </w:rPr>
      <w:t>1</w:t>
    </w:r>
    <w:r w:rsidR="00E2271A" w:rsidRPr="00475C0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4C45" w14:textId="77777777" w:rsidR="005952F4" w:rsidRDefault="005952F4" w:rsidP="00E01449">
      <w:r>
        <w:separator/>
      </w:r>
    </w:p>
  </w:footnote>
  <w:footnote w:type="continuationSeparator" w:id="0">
    <w:p w14:paraId="2B17ABB1" w14:textId="77777777" w:rsidR="005952F4" w:rsidRDefault="005952F4"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D3B5" w14:textId="6399222B" w:rsidR="007544FF" w:rsidRPr="00E4533D" w:rsidRDefault="007544FF" w:rsidP="00E4533D">
    <w:pPr>
      <w:pStyle w:val="Footer"/>
      <w:spacing w:before="600"/>
      <w:rPr>
        <w:szCs w:val="18"/>
      </w:rPr>
    </w:pPr>
    <w:r w:rsidRPr="00E4533D">
      <w:rPr>
        <w:noProof/>
        <w:szCs w:val="18"/>
        <w:lang w:val="en-AU" w:eastAsia="en-AU"/>
      </w:rPr>
      <mc:AlternateContent>
        <mc:Choice Requires="wps">
          <w:drawing>
            <wp:anchor distT="0" distB="0" distL="114300" distR="114300" simplePos="0" relativeHeight="251663360" behindDoc="0" locked="1" layoutInCell="0" allowOverlap="0" wp14:anchorId="2DA57763" wp14:editId="3FE1E7CF">
              <wp:simplePos x="0" y="0"/>
              <wp:positionH relativeFrom="column">
                <wp:posOffset>0</wp:posOffset>
              </wp:positionH>
              <wp:positionV relativeFrom="page">
                <wp:posOffset>791845</wp:posOffset>
              </wp:positionV>
              <wp:extent cx="631026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53EE5DFD" id="Straight Connector 3" o:spid="_x0000_s1026" style="position:absolute;z-index:251663360;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62.35pt" to="496.8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" o:allowincell="f" o:allowoverlap="f" strokecolor="#0f2d52 [3215]" strokeweight=".5pt">
              <w10:wrap anchory="page"/>
              <w10:anchorlock/>
            </v:line>
          </w:pict>
        </mc:Fallback>
      </mc:AlternateContent>
    </w:r>
    <w:r w:rsidRPr="00E4533D">
      <w:rPr>
        <w:noProof/>
        <w:szCs w:val="18"/>
        <w:lang w:val="en-AU" w:eastAsia="en-AU"/>
      </w:rPr>
      <w:drawing>
        <wp:anchor distT="0" distB="0" distL="114300" distR="114300" simplePos="0" relativeHeight="251662336" behindDoc="1" locked="1" layoutInCell="0" allowOverlap="0" wp14:anchorId="5886B7AE" wp14:editId="434172FD">
          <wp:simplePos x="0" y="0"/>
          <wp:positionH relativeFrom="column">
            <wp:align>right</wp:align>
          </wp:positionH>
          <wp:positionV relativeFrom="page">
            <wp:posOffset>323850</wp:posOffset>
          </wp:positionV>
          <wp:extent cx="900000" cy="3564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356400"/>
                  </a:xfrm>
                  <a:prstGeom prst="rect">
                    <a:avLst/>
                  </a:prstGeom>
                </pic:spPr>
              </pic:pic>
            </a:graphicData>
          </a:graphic>
          <wp14:sizeRelH relativeFrom="page">
            <wp14:pctWidth>0</wp14:pctWidth>
          </wp14:sizeRelH>
          <wp14:sizeRelV relativeFrom="page">
            <wp14:pctHeight>0</wp14:pctHeight>
          </wp14:sizeRelV>
        </wp:anchor>
      </w:drawing>
    </w:r>
    <w:sdt>
      <w:sdtPr>
        <w:rPr>
          <w:rFonts w:eastAsiaTheme="minorHAnsi"/>
          <w:color w:val="262626" w:themeColor="accent3"/>
          <w:sz w:val="16"/>
          <w:szCs w:val="16"/>
          <w:lang w:val="en-GB"/>
        </w:rPr>
        <w:alias w:val="Title"/>
        <w:tag w:val=""/>
        <w:id w:val="-1318180871"/>
        <w:dataBinding w:prefixMappings="xmlns:ns0='http://purl.org/dc/elements/1.1/' xmlns:ns1='http://schemas.openxmlformats.org/package/2006/metadata/core-properties' " w:xpath="/ns1:coreProperties[1]/ns0:title[1]" w:storeItemID="{6C3C8BC8-F283-45AE-878A-BAB7291924A1}"/>
        <w:text/>
      </w:sdtPr>
      <w:sdtEndPr/>
      <w:sdtContent>
        <w:r w:rsidR="0095186D" w:rsidRPr="0095186D">
          <w:rPr>
            <w:rFonts w:eastAsiaTheme="minorHAnsi"/>
            <w:color w:val="262626" w:themeColor="accent3"/>
            <w:sz w:val="16"/>
            <w:szCs w:val="16"/>
            <w:lang w:val="en-GB"/>
          </w:rPr>
          <w:t>Code of Practice</w:t>
        </w:r>
        <w:r w:rsidR="00350E30">
          <w:rPr>
            <w:rFonts w:eastAsiaTheme="minorHAnsi"/>
            <w:color w:val="262626" w:themeColor="accent3"/>
            <w:sz w:val="16"/>
            <w:szCs w:val="16"/>
            <w:lang w:val="en-GB"/>
          </w:rPr>
          <w:t xml:space="preserve"> </w:t>
        </w:r>
        <w:r w:rsidR="00A630F0">
          <w:rPr>
            <w:rFonts w:eastAsiaTheme="minorHAnsi"/>
            <w:color w:val="262626" w:themeColor="accent3"/>
            <w:sz w:val="16"/>
            <w:szCs w:val="16"/>
            <w:lang w:val="en-GB"/>
          </w:rPr>
          <w:t>t</w:t>
        </w:r>
        <w:r w:rsidR="00350E30">
          <w:rPr>
            <w:rFonts w:eastAsiaTheme="minorHAnsi"/>
            <w:color w:val="262626" w:themeColor="accent3"/>
            <w:sz w:val="16"/>
            <w:szCs w:val="16"/>
            <w:lang w:val="en-GB"/>
          </w:rPr>
          <w:t>emplate</w:t>
        </w:r>
      </w:sdtContent>
    </w:sdt>
    <w:r w:rsidRPr="00E4533D">
      <w:rPr>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340" w14:textId="77777777" w:rsidR="00833D38" w:rsidRPr="001F490C" w:rsidRDefault="00833D38" w:rsidP="00833D38">
    <w:pPr>
      <w:pStyle w:val="Header"/>
      <w:tabs>
        <w:tab w:val="left" w:pos="3547"/>
        <w:tab w:val="right" w:pos="9864"/>
      </w:tabs>
      <w:spacing w:before="1920"/>
      <w:jc w:val="right"/>
      <w:rPr>
        <w:lang w:eastAsia="en-AU"/>
      </w:rPr>
    </w:pPr>
    <w:r>
      <w:rPr>
        <w:lang w:eastAsia="en-AU"/>
      </w:rPr>
      <mc:AlternateContent>
        <mc:Choice Requires="wps">
          <w:drawing>
            <wp:anchor distT="0" distB="0" distL="114300" distR="114300" simplePos="0" relativeHeight="251666432" behindDoc="0" locked="1" layoutInCell="1" allowOverlap="1" wp14:anchorId="40E53983" wp14:editId="34DC3C1E">
              <wp:simplePos x="0" y="0"/>
              <wp:positionH relativeFrom="page">
                <wp:posOffset>5941060</wp:posOffset>
              </wp:positionH>
              <wp:positionV relativeFrom="page">
                <wp:posOffset>1235075</wp:posOffset>
              </wp:positionV>
              <wp:extent cx="1446530" cy="135890"/>
              <wp:effectExtent l="0" t="0" r="1270" b="9525"/>
              <wp:wrapNone/>
              <wp:docPr id="1" name="Text Box 1"/>
              <wp:cNvGraphicFramePr/>
              <a:graphic xmlns:a="http://schemas.openxmlformats.org/drawingml/2006/main">
                <a:graphicData uri="http://schemas.microsoft.com/office/word/2010/wordprocessingShape">
                  <wps:wsp>
                    <wps:cNvSpPr txBox="1"/>
                    <wps:spPr>
                      <a:xfrm>
                        <a:off x="0" y="0"/>
                        <a:ext cx="1446530" cy="135890"/>
                      </a:xfrm>
                      <a:prstGeom prst="rect">
                        <a:avLst/>
                      </a:prstGeom>
                      <a:noFill/>
                      <a:ln w="0">
                        <a:noFill/>
                      </a:ln>
                      <a:effectLst/>
                    </wps:spPr>
                    <wps:txbx>
                      <w:txbxContent>
                        <w:p w14:paraId="797AFD74" w14:textId="77777777" w:rsidR="00833D38" w:rsidRPr="00276F3D" w:rsidRDefault="00A630F0" w:rsidP="00833D38">
                          <w:pPr>
                            <w:pStyle w:val="Header"/>
                            <w:tabs>
                              <w:tab w:val="left" w:pos="3547"/>
                              <w:tab w:val="right" w:pos="9864"/>
                            </w:tabs>
                            <w:jc w:val="right"/>
                            <w:rPr>
                              <w:sz w:val="16"/>
                              <w:szCs w:val="16"/>
                            </w:rPr>
                          </w:pPr>
                          <w:sdt>
                            <w:sdtPr>
                              <w:rPr>
                                <w:color w:val="FFFFFF" w:themeColor="background1"/>
                                <w:sz w:val="16"/>
                                <w:szCs w:val="16"/>
                              </w:rPr>
                              <w:alias w:val="Publish Date"/>
                              <w:tag w:val=""/>
                              <w:id w:val="-1567094222"/>
                              <w:dataBinding w:prefixMappings="xmlns:ns0='http://schemas.microsoft.com/office/2006/coverPageProps' " w:xpath="/ns0:CoverPageProperties[1]/ns0:PublishDate[1]" w:storeItemID="{55AF091B-3C7A-41E3-B477-F2FDAA23CFDA}"/>
                              <w:date>
                                <w:dateFormat w:val="d MMMM yyyy"/>
                                <w:lid w:val="en-AU"/>
                                <w:storeMappedDataAs w:val="dateTime"/>
                                <w:calendar w:val="gregorian"/>
                              </w:date>
                            </w:sdtPr>
                            <w:sdtEndPr/>
                            <w:sdtContent>
                              <w:r w:rsidR="00833D38">
                                <w:rPr>
                                  <w:color w:val="FFFFFF" w:themeColor="background1"/>
                                  <w:sz w:val="16"/>
                                  <w:szCs w:val="16"/>
                                </w:rPr>
                                <w:t>[Publish Date]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E53983" id="_x0000_t202" coordsize="21600,21600" o:spt="202" path="m,l,21600r21600,l21600,xe">
              <v:stroke joinstyle="miter"/>
              <v:path gradientshapeok="t" o:connecttype="rect"/>
            </v:shapetype>
            <v:shape id="Text Box 1" o:spid="_x0000_s1026" type="#_x0000_t202" style="position:absolute;left:0;text-align:left;margin-left:467.8pt;margin-top:97.25pt;width:113.9pt;height:10.7pt;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" filled="f" stroked="f" strokeweight="0">
              <v:textbox style="mso-fit-shape-to-text:t" inset="0,0,0,0">
                <w:txbxContent>
                  <w:p w14:paraId="797AFD74" w14:textId="77777777" w:rsidR="00833D38" w:rsidRPr="00276F3D" w:rsidRDefault="00A630F0" w:rsidP="00833D38">
                    <w:pPr>
                      <w:pStyle w:val="Header"/>
                      <w:tabs>
                        <w:tab w:val="left" w:pos="3547"/>
                        <w:tab w:val="right" w:pos="9864"/>
                      </w:tabs>
                      <w:jc w:val="right"/>
                      <w:rPr>
                        <w:sz w:val="16"/>
                        <w:szCs w:val="16"/>
                      </w:rPr>
                    </w:pPr>
                    <w:sdt>
                      <w:sdtPr>
                        <w:rPr>
                          <w:color w:val="FFFFFF" w:themeColor="background1"/>
                          <w:sz w:val="16"/>
                          <w:szCs w:val="16"/>
                        </w:rPr>
                        <w:alias w:val="Publish Date"/>
                        <w:tag w:val=""/>
                        <w:id w:val="-1567094222"/>
                        <w:dataBinding w:prefixMappings="xmlns:ns0='http://schemas.microsoft.com/office/2006/coverPageProps' " w:xpath="/ns0:CoverPageProperties[1]/ns0:PublishDate[1]" w:storeItemID="{55AF091B-3C7A-41E3-B477-F2FDAA23CFDA}"/>
                        <w:date>
                          <w:dateFormat w:val="d MMMM yyyy"/>
                          <w:lid w:val="en-AU"/>
                          <w:storeMappedDataAs w:val="dateTime"/>
                          <w:calendar w:val="gregorian"/>
                        </w:date>
                      </w:sdtPr>
                      <w:sdtEndPr/>
                      <w:sdtContent>
                        <w:r w:rsidR="00833D38">
                          <w:rPr>
                            <w:color w:val="FFFFFF" w:themeColor="background1"/>
                            <w:sz w:val="16"/>
                            <w:szCs w:val="16"/>
                          </w:rPr>
                          <w:t>[Publish Date]</w:t>
                        </w:r>
                      </w:sdtContent>
                    </w:sdt>
                  </w:p>
                </w:txbxContent>
              </v:textbox>
              <w10:wrap anchorx="page" anchory="page"/>
              <w10:anchorlock/>
            </v:shape>
          </w:pict>
        </mc:Fallback>
      </mc:AlternateContent>
    </w:r>
    <w:r w:rsidRPr="001F490C">
      <w:rPr>
        <w:lang w:eastAsia="en-AU"/>
      </w:rPr>
      <w:drawing>
        <wp:anchor distT="0" distB="0" distL="114300" distR="114300" simplePos="0" relativeHeight="251665408" behindDoc="1" locked="1" layoutInCell="0" allowOverlap="0" wp14:anchorId="7FFB2974" wp14:editId="6172502F">
          <wp:simplePos x="646771" y="178420"/>
          <wp:positionH relativeFrom="page">
            <wp:align>center</wp:align>
          </wp:positionH>
          <wp:positionV relativeFrom="page">
            <wp:align>top</wp:align>
          </wp:positionV>
          <wp:extent cx="7639200" cy="14544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40mm.jpg"/>
                  <pic:cNvPicPr/>
                </pic:nvPicPr>
                <pic:blipFill>
                  <a:blip r:embed="rId1">
                    <a:extLst>
                      <a:ext uri="{28A0092B-C50C-407E-A947-70E740481C1C}">
                        <a14:useLocalDpi xmlns:a14="http://schemas.microsoft.com/office/drawing/2010/main" val="0"/>
                      </a:ext>
                    </a:extLst>
                  </a:blip>
                  <a:stretch>
                    <a:fillRect/>
                  </a:stretch>
                </pic:blipFill>
                <pic:spPr>
                  <a:xfrm>
                    <a:off x="0" y="0"/>
                    <a:ext cx="7639200" cy="1454400"/>
                  </a:xfrm>
                  <a:prstGeom prst="rect">
                    <a:avLst/>
                  </a:prstGeom>
                </pic:spPr>
              </pic:pic>
            </a:graphicData>
          </a:graphic>
          <wp14:sizeRelH relativeFrom="margin">
            <wp14:pctWidth>0</wp14:pctWidth>
          </wp14:sizeRelH>
          <wp14:sizeRelV relativeFrom="margin">
            <wp14:pctHeight>0</wp14:pctHeight>
          </wp14:sizeRelV>
        </wp:anchor>
      </w:drawing>
    </w:r>
  </w:p>
  <w:p w14:paraId="6BF9626D" w14:textId="77777777" w:rsidR="00833D38" w:rsidRPr="00833D38" w:rsidRDefault="00833D38" w:rsidP="00833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396"/>
    <w:multiLevelType w:val="hybridMultilevel"/>
    <w:tmpl w:val="2EDA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A7E2D"/>
    <w:multiLevelType w:val="hybridMultilevel"/>
    <w:tmpl w:val="F01E4766"/>
    <w:lvl w:ilvl="0" w:tplc="738C1FEE">
      <w:start w:val="1"/>
      <w:numFmt w:val="bullet"/>
      <w:pStyle w:val="Bullet1"/>
      <w:lvlText w:val=""/>
      <w:lvlJc w:val="left"/>
      <w:pPr>
        <w:ind w:left="1212" w:hanging="360"/>
      </w:pPr>
      <w:rPr>
        <w:rFonts w:ascii="Symbol" w:hAnsi="Symbol" w:hint="default"/>
        <w:b w:val="0"/>
        <w:i w:val="0"/>
        <w:sz w:val="18"/>
      </w:rPr>
    </w:lvl>
    <w:lvl w:ilvl="1" w:tplc="D1A2DCCC">
      <w:start w:val="1"/>
      <w:numFmt w:val="bullet"/>
      <w:lvlText w:val="o"/>
      <w:lvlJc w:val="left"/>
      <w:pPr>
        <w:ind w:left="3012" w:hanging="360"/>
      </w:pPr>
      <w:rPr>
        <w:rFonts w:ascii="Courier New" w:hAnsi="Courier New" w:cs="Courier New" w:hint="default"/>
      </w:rPr>
    </w:lvl>
    <w:lvl w:ilvl="2" w:tplc="0C090005" w:tentative="1">
      <w:start w:val="1"/>
      <w:numFmt w:val="bullet"/>
      <w:lvlText w:val=""/>
      <w:lvlJc w:val="left"/>
      <w:pPr>
        <w:ind w:left="3732" w:hanging="360"/>
      </w:pPr>
      <w:rPr>
        <w:rFonts w:ascii="Wingdings" w:hAnsi="Wingdings" w:hint="default"/>
      </w:rPr>
    </w:lvl>
    <w:lvl w:ilvl="3" w:tplc="0C090001" w:tentative="1">
      <w:start w:val="1"/>
      <w:numFmt w:val="bullet"/>
      <w:lvlText w:val=""/>
      <w:lvlJc w:val="left"/>
      <w:pPr>
        <w:ind w:left="4452" w:hanging="360"/>
      </w:pPr>
      <w:rPr>
        <w:rFonts w:ascii="Symbol" w:hAnsi="Symbol" w:hint="default"/>
      </w:rPr>
    </w:lvl>
    <w:lvl w:ilvl="4" w:tplc="0C090003" w:tentative="1">
      <w:start w:val="1"/>
      <w:numFmt w:val="bullet"/>
      <w:lvlText w:val="o"/>
      <w:lvlJc w:val="left"/>
      <w:pPr>
        <w:ind w:left="5172" w:hanging="360"/>
      </w:pPr>
      <w:rPr>
        <w:rFonts w:ascii="Courier New" w:hAnsi="Courier New" w:cs="Courier New" w:hint="default"/>
      </w:rPr>
    </w:lvl>
    <w:lvl w:ilvl="5" w:tplc="0C090005" w:tentative="1">
      <w:start w:val="1"/>
      <w:numFmt w:val="bullet"/>
      <w:lvlText w:val=""/>
      <w:lvlJc w:val="left"/>
      <w:pPr>
        <w:ind w:left="5892" w:hanging="360"/>
      </w:pPr>
      <w:rPr>
        <w:rFonts w:ascii="Wingdings" w:hAnsi="Wingdings" w:hint="default"/>
      </w:rPr>
    </w:lvl>
    <w:lvl w:ilvl="6" w:tplc="0C090001" w:tentative="1">
      <w:start w:val="1"/>
      <w:numFmt w:val="bullet"/>
      <w:lvlText w:val=""/>
      <w:lvlJc w:val="left"/>
      <w:pPr>
        <w:ind w:left="6612" w:hanging="360"/>
      </w:pPr>
      <w:rPr>
        <w:rFonts w:ascii="Symbol" w:hAnsi="Symbol" w:hint="default"/>
      </w:rPr>
    </w:lvl>
    <w:lvl w:ilvl="7" w:tplc="0C090003" w:tentative="1">
      <w:start w:val="1"/>
      <w:numFmt w:val="bullet"/>
      <w:lvlText w:val="o"/>
      <w:lvlJc w:val="left"/>
      <w:pPr>
        <w:ind w:left="7332" w:hanging="360"/>
      </w:pPr>
      <w:rPr>
        <w:rFonts w:ascii="Courier New" w:hAnsi="Courier New" w:cs="Courier New" w:hint="default"/>
      </w:rPr>
    </w:lvl>
    <w:lvl w:ilvl="8" w:tplc="0C090005" w:tentative="1">
      <w:start w:val="1"/>
      <w:numFmt w:val="bullet"/>
      <w:lvlText w:val=""/>
      <w:lvlJc w:val="left"/>
      <w:pPr>
        <w:ind w:left="8052" w:hanging="360"/>
      </w:pPr>
      <w:rPr>
        <w:rFonts w:ascii="Wingdings" w:hAnsi="Wingdings" w:hint="default"/>
      </w:rPr>
    </w:lvl>
  </w:abstractNum>
  <w:abstractNum w:abstractNumId="2"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0E2821"/>
    <w:multiLevelType w:val="multilevel"/>
    <w:tmpl w:val="B5341866"/>
    <w:lvl w:ilvl="0">
      <w:start w:val="1"/>
      <w:numFmt w:val="decimal"/>
      <w:lvlText w:val="%1.0"/>
      <w:lvlJc w:val="left"/>
      <w:pPr>
        <w:ind w:left="720" w:hanging="72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4B63929"/>
    <w:multiLevelType w:val="hybridMultilevel"/>
    <w:tmpl w:val="1C2E65AA"/>
    <w:lvl w:ilvl="0" w:tplc="A418C906">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C85749"/>
    <w:multiLevelType w:val="hybridMultilevel"/>
    <w:tmpl w:val="5D1C7C9E"/>
    <w:lvl w:ilvl="0" w:tplc="99806344">
      <w:start w:val="1"/>
      <w:numFmt w:val="bullet"/>
      <w:pStyle w:val="Tablebullet1"/>
      <w:lvlText w:val=""/>
      <w:lvlJc w:val="left"/>
      <w:pPr>
        <w:ind w:left="720" w:hanging="360"/>
      </w:pPr>
      <w:rPr>
        <w:rFonts w:ascii="Symbol" w:hAnsi="Symbol" w:hint="default"/>
      </w:rPr>
    </w:lvl>
    <w:lvl w:ilvl="1" w:tplc="57722206">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462A5C"/>
    <w:multiLevelType w:val="hybridMultilevel"/>
    <w:tmpl w:val="1C961BD4"/>
    <w:lvl w:ilvl="0" w:tplc="F05CA628">
      <w:start w:val="1"/>
      <w:numFmt w:val="decimal"/>
      <w:lvlText w:val="%1."/>
      <w:lvlJc w:val="left"/>
      <w:pPr>
        <w:ind w:left="1440" w:hanging="360"/>
      </w:pPr>
      <w:rPr>
        <w:rFonts w:asciiTheme="minorHAnsi" w:eastAsiaTheme="minorHAnsi" w:hAnsiTheme="minorHAnsi" w:cstheme="minorBidi"/>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9B41B9A"/>
    <w:multiLevelType w:val="hybridMultilevel"/>
    <w:tmpl w:val="B71A0D36"/>
    <w:lvl w:ilvl="0" w:tplc="056EC4EA">
      <w:start w:val="1"/>
      <w:numFmt w:val="decimal"/>
      <w:pStyle w:val="Number1"/>
      <w:lvlText w:val="%1."/>
      <w:lvlJc w:val="left"/>
      <w:pPr>
        <w:ind w:left="1440" w:hanging="360"/>
      </w:pPr>
    </w:lvl>
    <w:lvl w:ilvl="1" w:tplc="18E8CA3A">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1C5287"/>
    <w:multiLevelType w:val="hybridMultilevel"/>
    <w:tmpl w:val="6A3E350A"/>
    <w:lvl w:ilvl="0" w:tplc="5BA8C5BE">
      <w:start w:val="1"/>
      <w:numFmt w:val="decimal"/>
      <w:pStyle w:val="Tablenumber1"/>
      <w:lvlText w:val="%1."/>
      <w:lvlJc w:val="left"/>
      <w:pPr>
        <w:ind w:left="720" w:hanging="360"/>
      </w:pPr>
    </w:lvl>
    <w:lvl w:ilvl="1" w:tplc="079C48EE">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12"/>
  </w:num>
  <w:num w:numId="5">
    <w:abstractNumId w:val="8"/>
  </w:num>
  <w:num w:numId="6">
    <w:abstractNumId w:val="5"/>
  </w:num>
  <w:num w:numId="7">
    <w:abstractNumId w:val="7"/>
  </w:num>
  <w:num w:numId="8">
    <w:abstractNumId w:val="14"/>
  </w:num>
  <w:num w:numId="9">
    <w:abstractNumId w:val="9"/>
  </w:num>
  <w:num w:numId="10">
    <w:abstractNumId w:val="2"/>
  </w:num>
  <w:num w:numId="11">
    <w:abstractNumId w:val="10"/>
  </w:num>
  <w:num w:numId="12">
    <w:abstractNumId w:val="6"/>
  </w:num>
  <w:num w:numId="13">
    <w:abstractNumId w:val="15"/>
  </w:num>
  <w:num w:numId="14">
    <w:abstractNumId w:val="4"/>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90C"/>
    <w:rsid w:val="00001C87"/>
    <w:rsid w:val="00003170"/>
    <w:rsid w:val="000065B3"/>
    <w:rsid w:val="0001199E"/>
    <w:rsid w:val="00013684"/>
    <w:rsid w:val="00013C02"/>
    <w:rsid w:val="00015BC3"/>
    <w:rsid w:val="0001707F"/>
    <w:rsid w:val="00020369"/>
    <w:rsid w:val="0002184D"/>
    <w:rsid w:val="00022161"/>
    <w:rsid w:val="0002398B"/>
    <w:rsid w:val="00023A83"/>
    <w:rsid w:val="000241F7"/>
    <w:rsid w:val="00025575"/>
    <w:rsid w:val="000259B1"/>
    <w:rsid w:val="000268CF"/>
    <w:rsid w:val="00026C49"/>
    <w:rsid w:val="000270C9"/>
    <w:rsid w:val="00032154"/>
    <w:rsid w:val="0003492A"/>
    <w:rsid w:val="00034B5E"/>
    <w:rsid w:val="00035F50"/>
    <w:rsid w:val="00035F8C"/>
    <w:rsid w:val="00036948"/>
    <w:rsid w:val="000451BE"/>
    <w:rsid w:val="000460C1"/>
    <w:rsid w:val="00047FBB"/>
    <w:rsid w:val="00052A38"/>
    <w:rsid w:val="00052F10"/>
    <w:rsid w:val="00053349"/>
    <w:rsid w:val="000547DE"/>
    <w:rsid w:val="000560D0"/>
    <w:rsid w:val="0005694E"/>
    <w:rsid w:val="000615A1"/>
    <w:rsid w:val="00073670"/>
    <w:rsid w:val="0007739D"/>
    <w:rsid w:val="00080106"/>
    <w:rsid w:val="00082C34"/>
    <w:rsid w:val="0008437E"/>
    <w:rsid w:val="00085E09"/>
    <w:rsid w:val="000868A3"/>
    <w:rsid w:val="00087CBC"/>
    <w:rsid w:val="000921A9"/>
    <w:rsid w:val="0009638F"/>
    <w:rsid w:val="000974B6"/>
    <w:rsid w:val="000979E7"/>
    <w:rsid w:val="000A0261"/>
    <w:rsid w:val="000A031D"/>
    <w:rsid w:val="000A41AE"/>
    <w:rsid w:val="000B176B"/>
    <w:rsid w:val="000B512D"/>
    <w:rsid w:val="000C0D4D"/>
    <w:rsid w:val="000C107E"/>
    <w:rsid w:val="000C1F18"/>
    <w:rsid w:val="000C26B4"/>
    <w:rsid w:val="000C3B63"/>
    <w:rsid w:val="000D2088"/>
    <w:rsid w:val="000D4ECA"/>
    <w:rsid w:val="000E11A4"/>
    <w:rsid w:val="000E2C7F"/>
    <w:rsid w:val="000E4B17"/>
    <w:rsid w:val="000E4DD6"/>
    <w:rsid w:val="000E7949"/>
    <w:rsid w:val="000F1A1B"/>
    <w:rsid w:val="000F674E"/>
    <w:rsid w:val="000F7D02"/>
    <w:rsid w:val="00102812"/>
    <w:rsid w:val="001061DB"/>
    <w:rsid w:val="0010724F"/>
    <w:rsid w:val="00110818"/>
    <w:rsid w:val="00116D88"/>
    <w:rsid w:val="00117324"/>
    <w:rsid w:val="00125F8D"/>
    <w:rsid w:val="001268AF"/>
    <w:rsid w:val="0013032D"/>
    <w:rsid w:val="001348C7"/>
    <w:rsid w:val="00134C83"/>
    <w:rsid w:val="00135CB1"/>
    <w:rsid w:val="001366B1"/>
    <w:rsid w:val="001426C3"/>
    <w:rsid w:val="00143332"/>
    <w:rsid w:val="00144FCB"/>
    <w:rsid w:val="001465A3"/>
    <w:rsid w:val="00146898"/>
    <w:rsid w:val="00146DC0"/>
    <w:rsid w:val="00147681"/>
    <w:rsid w:val="00152CCA"/>
    <w:rsid w:val="001542E1"/>
    <w:rsid w:val="001567C5"/>
    <w:rsid w:val="00156C0C"/>
    <w:rsid w:val="001576AA"/>
    <w:rsid w:val="00162704"/>
    <w:rsid w:val="00163A5A"/>
    <w:rsid w:val="00166463"/>
    <w:rsid w:val="001735C1"/>
    <w:rsid w:val="001736D4"/>
    <w:rsid w:val="001751AB"/>
    <w:rsid w:val="001755F7"/>
    <w:rsid w:val="001763CA"/>
    <w:rsid w:val="001764ED"/>
    <w:rsid w:val="0018235C"/>
    <w:rsid w:val="0018265E"/>
    <w:rsid w:val="00183661"/>
    <w:rsid w:val="00196C5A"/>
    <w:rsid w:val="00197ABF"/>
    <w:rsid w:val="001A7348"/>
    <w:rsid w:val="001B2E37"/>
    <w:rsid w:val="001B4030"/>
    <w:rsid w:val="001B403C"/>
    <w:rsid w:val="001B4887"/>
    <w:rsid w:val="001B6F3C"/>
    <w:rsid w:val="001B7D69"/>
    <w:rsid w:val="001C4221"/>
    <w:rsid w:val="001C7350"/>
    <w:rsid w:val="001D0483"/>
    <w:rsid w:val="001D4D4C"/>
    <w:rsid w:val="001D4F17"/>
    <w:rsid w:val="001D5C2C"/>
    <w:rsid w:val="001D6EC6"/>
    <w:rsid w:val="001D7E5C"/>
    <w:rsid w:val="001E00E6"/>
    <w:rsid w:val="001E1931"/>
    <w:rsid w:val="001E29AC"/>
    <w:rsid w:val="001E3341"/>
    <w:rsid w:val="001E3C35"/>
    <w:rsid w:val="001E7A2C"/>
    <w:rsid w:val="001F490C"/>
    <w:rsid w:val="001F68DE"/>
    <w:rsid w:val="001F7BAD"/>
    <w:rsid w:val="00200A88"/>
    <w:rsid w:val="00200BE1"/>
    <w:rsid w:val="00211CC5"/>
    <w:rsid w:val="00213EC3"/>
    <w:rsid w:val="00215C76"/>
    <w:rsid w:val="00221488"/>
    <w:rsid w:val="002214C1"/>
    <w:rsid w:val="00225E80"/>
    <w:rsid w:val="00232B7D"/>
    <w:rsid w:val="00236D85"/>
    <w:rsid w:val="00236F71"/>
    <w:rsid w:val="00237C28"/>
    <w:rsid w:val="00241812"/>
    <w:rsid w:val="00241AB7"/>
    <w:rsid w:val="00242AE8"/>
    <w:rsid w:val="00243F01"/>
    <w:rsid w:val="00244CBB"/>
    <w:rsid w:val="00245BAA"/>
    <w:rsid w:val="002470E0"/>
    <w:rsid w:val="00262281"/>
    <w:rsid w:val="002661B1"/>
    <w:rsid w:val="00270884"/>
    <w:rsid w:val="002734A1"/>
    <w:rsid w:val="002748BD"/>
    <w:rsid w:val="00275B02"/>
    <w:rsid w:val="00276F3D"/>
    <w:rsid w:val="0028132B"/>
    <w:rsid w:val="00281AFB"/>
    <w:rsid w:val="00282EDD"/>
    <w:rsid w:val="00284CF9"/>
    <w:rsid w:val="00284D53"/>
    <w:rsid w:val="00285C76"/>
    <w:rsid w:val="00295FE3"/>
    <w:rsid w:val="00296026"/>
    <w:rsid w:val="00297AAC"/>
    <w:rsid w:val="002A254B"/>
    <w:rsid w:val="002A2571"/>
    <w:rsid w:val="002A3261"/>
    <w:rsid w:val="002A5245"/>
    <w:rsid w:val="002A71D7"/>
    <w:rsid w:val="002A73C3"/>
    <w:rsid w:val="002A7E97"/>
    <w:rsid w:val="002B114E"/>
    <w:rsid w:val="002B1ACB"/>
    <w:rsid w:val="002B2BFB"/>
    <w:rsid w:val="002B7431"/>
    <w:rsid w:val="002B7A59"/>
    <w:rsid w:val="002C18D0"/>
    <w:rsid w:val="002C2E48"/>
    <w:rsid w:val="002C38F3"/>
    <w:rsid w:val="002C4550"/>
    <w:rsid w:val="002C75C6"/>
    <w:rsid w:val="002C7E94"/>
    <w:rsid w:val="002D1A6C"/>
    <w:rsid w:val="002D4F09"/>
    <w:rsid w:val="002E5191"/>
    <w:rsid w:val="002F274A"/>
    <w:rsid w:val="0030022D"/>
    <w:rsid w:val="00303185"/>
    <w:rsid w:val="00306138"/>
    <w:rsid w:val="003122C4"/>
    <w:rsid w:val="003125A0"/>
    <w:rsid w:val="003138F2"/>
    <w:rsid w:val="00313933"/>
    <w:rsid w:val="00314BAB"/>
    <w:rsid w:val="003177B4"/>
    <w:rsid w:val="00323224"/>
    <w:rsid w:val="00323B15"/>
    <w:rsid w:val="0032459D"/>
    <w:rsid w:val="003257BB"/>
    <w:rsid w:val="003347A4"/>
    <w:rsid w:val="003351FC"/>
    <w:rsid w:val="00335265"/>
    <w:rsid w:val="003356C0"/>
    <w:rsid w:val="003445B9"/>
    <w:rsid w:val="00344F27"/>
    <w:rsid w:val="0034710A"/>
    <w:rsid w:val="00350E30"/>
    <w:rsid w:val="00351EBB"/>
    <w:rsid w:val="003522BC"/>
    <w:rsid w:val="003536CE"/>
    <w:rsid w:val="003604C2"/>
    <w:rsid w:val="00362757"/>
    <w:rsid w:val="00362C49"/>
    <w:rsid w:val="00363C54"/>
    <w:rsid w:val="003654EC"/>
    <w:rsid w:val="0036595B"/>
    <w:rsid w:val="00370314"/>
    <w:rsid w:val="003712AC"/>
    <w:rsid w:val="003724CD"/>
    <w:rsid w:val="00375CFB"/>
    <w:rsid w:val="00377693"/>
    <w:rsid w:val="00383B72"/>
    <w:rsid w:val="00385DDD"/>
    <w:rsid w:val="00391F25"/>
    <w:rsid w:val="003921B2"/>
    <w:rsid w:val="00394A26"/>
    <w:rsid w:val="0039660A"/>
    <w:rsid w:val="003A03F5"/>
    <w:rsid w:val="003A3877"/>
    <w:rsid w:val="003A43F4"/>
    <w:rsid w:val="003A5110"/>
    <w:rsid w:val="003B00C0"/>
    <w:rsid w:val="003B0A0D"/>
    <w:rsid w:val="003B0E55"/>
    <w:rsid w:val="003B1C84"/>
    <w:rsid w:val="003B3664"/>
    <w:rsid w:val="003B3A3C"/>
    <w:rsid w:val="003B7479"/>
    <w:rsid w:val="003B7811"/>
    <w:rsid w:val="003C066F"/>
    <w:rsid w:val="003C4B4A"/>
    <w:rsid w:val="003C588E"/>
    <w:rsid w:val="003C7002"/>
    <w:rsid w:val="003C7612"/>
    <w:rsid w:val="003D18F2"/>
    <w:rsid w:val="003D1F78"/>
    <w:rsid w:val="003D2BD3"/>
    <w:rsid w:val="003E323D"/>
    <w:rsid w:val="003E3F95"/>
    <w:rsid w:val="003E56F3"/>
    <w:rsid w:val="003E6457"/>
    <w:rsid w:val="003F7B2A"/>
    <w:rsid w:val="003F7FC8"/>
    <w:rsid w:val="0041038D"/>
    <w:rsid w:val="004113C7"/>
    <w:rsid w:val="00414586"/>
    <w:rsid w:val="00414F6A"/>
    <w:rsid w:val="00416779"/>
    <w:rsid w:val="00416AED"/>
    <w:rsid w:val="00425472"/>
    <w:rsid w:val="00434B51"/>
    <w:rsid w:val="004377A1"/>
    <w:rsid w:val="00437AD2"/>
    <w:rsid w:val="004412F1"/>
    <w:rsid w:val="00441DD1"/>
    <w:rsid w:val="00441F97"/>
    <w:rsid w:val="0044425C"/>
    <w:rsid w:val="00444F9C"/>
    <w:rsid w:val="004471FB"/>
    <w:rsid w:val="00450E1B"/>
    <w:rsid w:val="0045246C"/>
    <w:rsid w:val="0045516B"/>
    <w:rsid w:val="004577D6"/>
    <w:rsid w:val="004577E0"/>
    <w:rsid w:val="004607E1"/>
    <w:rsid w:val="0046328C"/>
    <w:rsid w:val="004634E8"/>
    <w:rsid w:val="00464D36"/>
    <w:rsid w:val="00466F97"/>
    <w:rsid w:val="004709BB"/>
    <w:rsid w:val="00474D19"/>
    <w:rsid w:val="00487F4C"/>
    <w:rsid w:val="00491759"/>
    <w:rsid w:val="004954D5"/>
    <w:rsid w:val="00496DC1"/>
    <w:rsid w:val="004A2CA5"/>
    <w:rsid w:val="004A3D7E"/>
    <w:rsid w:val="004A4272"/>
    <w:rsid w:val="004A50F9"/>
    <w:rsid w:val="004A6259"/>
    <w:rsid w:val="004B1F69"/>
    <w:rsid w:val="004B4380"/>
    <w:rsid w:val="004B5B07"/>
    <w:rsid w:val="004B7A36"/>
    <w:rsid w:val="004B7EB3"/>
    <w:rsid w:val="004C0909"/>
    <w:rsid w:val="004C1F76"/>
    <w:rsid w:val="004C2809"/>
    <w:rsid w:val="004C502C"/>
    <w:rsid w:val="004C52C0"/>
    <w:rsid w:val="004C7E7D"/>
    <w:rsid w:val="004D3B01"/>
    <w:rsid w:val="004D76EF"/>
    <w:rsid w:val="004E0EE0"/>
    <w:rsid w:val="004E21B6"/>
    <w:rsid w:val="004E24FF"/>
    <w:rsid w:val="004E36CC"/>
    <w:rsid w:val="004E6948"/>
    <w:rsid w:val="004F20A2"/>
    <w:rsid w:val="004F72AB"/>
    <w:rsid w:val="004F73C2"/>
    <w:rsid w:val="00501FEC"/>
    <w:rsid w:val="00502809"/>
    <w:rsid w:val="00503D30"/>
    <w:rsid w:val="0050433D"/>
    <w:rsid w:val="0050494A"/>
    <w:rsid w:val="00505AD7"/>
    <w:rsid w:val="0050698A"/>
    <w:rsid w:val="00506FB1"/>
    <w:rsid w:val="00510E11"/>
    <w:rsid w:val="005142E0"/>
    <w:rsid w:val="005231E5"/>
    <w:rsid w:val="00523F43"/>
    <w:rsid w:val="0052475D"/>
    <w:rsid w:val="0052502F"/>
    <w:rsid w:val="005304E9"/>
    <w:rsid w:val="005319E3"/>
    <w:rsid w:val="00531D52"/>
    <w:rsid w:val="00532624"/>
    <w:rsid w:val="00533C24"/>
    <w:rsid w:val="00535B59"/>
    <w:rsid w:val="00536453"/>
    <w:rsid w:val="00540C2F"/>
    <w:rsid w:val="00542B83"/>
    <w:rsid w:val="005432F7"/>
    <w:rsid w:val="00545C66"/>
    <w:rsid w:val="0054632A"/>
    <w:rsid w:val="00551A5B"/>
    <w:rsid w:val="00551F26"/>
    <w:rsid w:val="00553EAE"/>
    <w:rsid w:val="00554D51"/>
    <w:rsid w:val="00567AA3"/>
    <w:rsid w:val="00570B48"/>
    <w:rsid w:val="00570E76"/>
    <w:rsid w:val="0057727D"/>
    <w:rsid w:val="00586403"/>
    <w:rsid w:val="00587A8B"/>
    <w:rsid w:val="005947B1"/>
    <w:rsid w:val="00594E77"/>
    <w:rsid w:val="005952F4"/>
    <w:rsid w:val="00596EE6"/>
    <w:rsid w:val="00597840"/>
    <w:rsid w:val="005A2303"/>
    <w:rsid w:val="005A40B2"/>
    <w:rsid w:val="005A5993"/>
    <w:rsid w:val="005A5B64"/>
    <w:rsid w:val="005A5BEC"/>
    <w:rsid w:val="005B13E7"/>
    <w:rsid w:val="005C26B0"/>
    <w:rsid w:val="005C67B9"/>
    <w:rsid w:val="005C7EED"/>
    <w:rsid w:val="005D00A6"/>
    <w:rsid w:val="005D1B4A"/>
    <w:rsid w:val="005D41AB"/>
    <w:rsid w:val="005E4CD8"/>
    <w:rsid w:val="005E7F22"/>
    <w:rsid w:val="005F1BD4"/>
    <w:rsid w:val="005F2EA4"/>
    <w:rsid w:val="005F7F68"/>
    <w:rsid w:val="00601C56"/>
    <w:rsid w:val="00603FF9"/>
    <w:rsid w:val="00610461"/>
    <w:rsid w:val="00610664"/>
    <w:rsid w:val="006112C2"/>
    <w:rsid w:val="006141DF"/>
    <w:rsid w:val="006148A4"/>
    <w:rsid w:val="0061566D"/>
    <w:rsid w:val="00617243"/>
    <w:rsid w:val="00621E0C"/>
    <w:rsid w:val="0062435E"/>
    <w:rsid w:val="006324FA"/>
    <w:rsid w:val="00633518"/>
    <w:rsid w:val="006339A4"/>
    <w:rsid w:val="00633AEE"/>
    <w:rsid w:val="006407F9"/>
    <w:rsid w:val="00640B50"/>
    <w:rsid w:val="006439D1"/>
    <w:rsid w:val="0064648A"/>
    <w:rsid w:val="0065242F"/>
    <w:rsid w:val="0065325D"/>
    <w:rsid w:val="00653C60"/>
    <w:rsid w:val="006566E5"/>
    <w:rsid w:val="0065766C"/>
    <w:rsid w:val="00657A6C"/>
    <w:rsid w:val="00660092"/>
    <w:rsid w:val="00661316"/>
    <w:rsid w:val="00664448"/>
    <w:rsid w:val="00675991"/>
    <w:rsid w:val="00681B3B"/>
    <w:rsid w:val="00681C55"/>
    <w:rsid w:val="006841A0"/>
    <w:rsid w:val="006867AB"/>
    <w:rsid w:val="00696AF5"/>
    <w:rsid w:val="006A0B8E"/>
    <w:rsid w:val="006A6B1E"/>
    <w:rsid w:val="006B5199"/>
    <w:rsid w:val="006B56CA"/>
    <w:rsid w:val="006B6FC9"/>
    <w:rsid w:val="006B7B55"/>
    <w:rsid w:val="006C3070"/>
    <w:rsid w:val="006C5BE6"/>
    <w:rsid w:val="006D136D"/>
    <w:rsid w:val="006D14DF"/>
    <w:rsid w:val="006E575A"/>
    <w:rsid w:val="006E6857"/>
    <w:rsid w:val="006E78F9"/>
    <w:rsid w:val="006E7F4C"/>
    <w:rsid w:val="006F042B"/>
    <w:rsid w:val="006F2EAE"/>
    <w:rsid w:val="006F3BC2"/>
    <w:rsid w:val="006F445B"/>
    <w:rsid w:val="006F6801"/>
    <w:rsid w:val="006F7A00"/>
    <w:rsid w:val="00700489"/>
    <w:rsid w:val="00703AB7"/>
    <w:rsid w:val="00703C4F"/>
    <w:rsid w:val="0070555C"/>
    <w:rsid w:val="00707102"/>
    <w:rsid w:val="00710063"/>
    <w:rsid w:val="007109A4"/>
    <w:rsid w:val="00712F36"/>
    <w:rsid w:val="00713F1F"/>
    <w:rsid w:val="00723EF6"/>
    <w:rsid w:val="007242B2"/>
    <w:rsid w:val="00725586"/>
    <w:rsid w:val="00725ED1"/>
    <w:rsid w:val="00727CBB"/>
    <w:rsid w:val="0073067A"/>
    <w:rsid w:val="007312EF"/>
    <w:rsid w:val="00731DAA"/>
    <w:rsid w:val="007366E7"/>
    <w:rsid w:val="00736B11"/>
    <w:rsid w:val="00740A92"/>
    <w:rsid w:val="00742D2E"/>
    <w:rsid w:val="00745E22"/>
    <w:rsid w:val="00747469"/>
    <w:rsid w:val="00747992"/>
    <w:rsid w:val="00752269"/>
    <w:rsid w:val="007533A7"/>
    <w:rsid w:val="007544FF"/>
    <w:rsid w:val="00754FF1"/>
    <w:rsid w:val="00762B91"/>
    <w:rsid w:val="0076498E"/>
    <w:rsid w:val="0076732F"/>
    <w:rsid w:val="0076787A"/>
    <w:rsid w:val="00767DC4"/>
    <w:rsid w:val="0077061C"/>
    <w:rsid w:val="00772E03"/>
    <w:rsid w:val="00774DDA"/>
    <w:rsid w:val="00775665"/>
    <w:rsid w:val="007768BF"/>
    <w:rsid w:val="007775BF"/>
    <w:rsid w:val="00785D70"/>
    <w:rsid w:val="00786216"/>
    <w:rsid w:val="00790D8C"/>
    <w:rsid w:val="00793E15"/>
    <w:rsid w:val="00796122"/>
    <w:rsid w:val="0079731F"/>
    <w:rsid w:val="00797D0F"/>
    <w:rsid w:val="00797F91"/>
    <w:rsid w:val="007A4EEE"/>
    <w:rsid w:val="007A4FC1"/>
    <w:rsid w:val="007B1048"/>
    <w:rsid w:val="007B1EAC"/>
    <w:rsid w:val="007B3F68"/>
    <w:rsid w:val="007C05F2"/>
    <w:rsid w:val="007C2C6C"/>
    <w:rsid w:val="007C46F8"/>
    <w:rsid w:val="007C776B"/>
    <w:rsid w:val="007D0E1F"/>
    <w:rsid w:val="007D234C"/>
    <w:rsid w:val="007D5881"/>
    <w:rsid w:val="007D5D25"/>
    <w:rsid w:val="007E0DCF"/>
    <w:rsid w:val="007E2FCC"/>
    <w:rsid w:val="007E4C1D"/>
    <w:rsid w:val="007E5275"/>
    <w:rsid w:val="007F1E84"/>
    <w:rsid w:val="007F445C"/>
    <w:rsid w:val="007F5064"/>
    <w:rsid w:val="008024F4"/>
    <w:rsid w:val="00803D80"/>
    <w:rsid w:val="00807FB2"/>
    <w:rsid w:val="00815790"/>
    <w:rsid w:val="008237E5"/>
    <w:rsid w:val="00826F64"/>
    <w:rsid w:val="00827E51"/>
    <w:rsid w:val="0083227A"/>
    <w:rsid w:val="00833D38"/>
    <w:rsid w:val="00836A7A"/>
    <w:rsid w:val="008374A0"/>
    <w:rsid w:val="00837A27"/>
    <w:rsid w:val="00842BE1"/>
    <w:rsid w:val="00842C1A"/>
    <w:rsid w:val="008453FF"/>
    <w:rsid w:val="00845D60"/>
    <w:rsid w:val="00852CA3"/>
    <w:rsid w:val="0085479A"/>
    <w:rsid w:val="008569A9"/>
    <w:rsid w:val="008615D6"/>
    <w:rsid w:val="008624E2"/>
    <w:rsid w:val="00864D64"/>
    <w:rsid w:val="00866260"/>
    <w:rsid w:val="00867DD1"/>
    <w:rsid w:val="008700E6"/>
    <w:rsid w:val="008714F1"/>
    <w:rsid w:val="0087486E"/>
    <w:rsid w:val="00874BC1"/>
    <w:rsid w:val="00877706"/>
    <w:rsid w:val="008828AF"/>
    <w:rsid w:val="008840A5"/>
    <w:rsid w:val="008852CF"/>
    <w:rsid w:val="008853F8"/>
    <w:rsid w:val="00890240"/>
    <w:rsid w:val="008A0452"/>
    <w:rsid w:val="008A11C5"/>
    <w:rsid w:val="008A1608"/>
    <w:rsid w:val="008A3B05"/>
    <w:rsid w:val="008A6248"/>
    <w:rsid w:val="008A6795"/>
    <w:rsid w:val="008B3E24"/>
    <w:rsid w:val="008B425B"/>
    <w:rsid w:val="008B4586"/>
    <w:rsid w:val="008B497B"/>
    <w:rsid w:val="008B713C"/>
    <w:rsid w:val="008B75C8"/>
    <w:rsid w:val="008C50FD"/>
    <w:rsid w:val="008D11D1"/>
    <w:rsid w:val="008D15B7"/>
    <w:rsid w:val="008D287F"/>
    <w:rsid w:val="008D57E9"/>
    <w:rsid w:val="008D6284"/>
    <w:rsid w:val="008E1600"/>
    <w:rsid w:val="008E1B35"/>
    <w:rsid w:val="008E1D9B"/>
    <w:rsid w:val="008E3C81"/>
    <w:rsid w:val="008F12E9"/>
    <w:rsid w:val="008F19DE"/>
    <w:rsid w:val="008F34DC"/>
    <w:rsid w:val="009008DC"/>
    <w:rsid w:val="00902947"/>
    <w:rsid w:val="00902F0B"/>
    <w:rsid w:val="00903072"/>
    <w:rsid w:val="009048C8"/>
    <w:rsid w:val="00913BEE"/>
    <w:rsid w:val="009151D9"/>
    <w:rsid w:val="00917BD3"/>
    <w:rsid w:val="00923AA5"/>
    <w:rsid w:val="009276AE"/>
    <w:rsid w:val="00932553"/>
    <w:rsid w:val="0093361A"/>
    <w:rsid w:val="00934E19"/>
    <w:rsid w:val="00935DD2"/>
    <w:rsid w:val="00937BD5"/>
    <w:rsid w:val="00941073"/>
    <w:rsid w:val="00941196"/>
    <w:rsid w:val="00941A2D"/>
    <w:rsid w:val="0094298B"/>
    <w:rsid w:val="009433F3"/>
    <w:rsid w:val="009446D2"/>
    <w:rsid w:val="00945637"/>
    <w:rsid w:val="00946EE2"/>
    <w:rsid w:val="0095186D"/>
    <w:rsid w:val="00951D71"/>
    <w:rsid w:val="00953984"/>
    <w:rsid w:val="00953CFE"/>
    <w:rsid w:val="00961E7C"/>
    <w:rsid w:val="00962047"/>
    <w:rsid w:val="0096305F"/>
    <w:rsid w:val="009639AC"/>
    <w:rsid w:val="00964B2E"/>
    <w:rsid w:val="009758A0"/>
    <w:rsid w:val="0098109B"/>
    <w:rsid w:val="00982050"/>
    <w:rsid w:val="009837BD"/>
    <w:rsid w:val="00985DDA"/>
    <w:rsid w:val="00986605"/>
    <w:rsid w:val="0099550C"/>
    <w:rsid w:val="009977A7"/>
    <w:rsid w:val="009A554D"/>
    <w:rsid w:val="009B60DE"/>
    <w:rsid w:val="009B6B4A"/>
    <w:rsid w:val="009C32C3"/>
    <w:rsid w:val="009C64CA"/>
    <w:rsid w:val="009C6E8D"/>
    <w:rsid w:val="009C71A9"/>
    <w:rsid w:val="009D19CA"/>
    <w:rsid w:val="009D29CE"/>
    <w:rsid w:val="009D58E2"/>
    <w:rsid w:val="009D6A89"/>
    <w:rsid w:val="009E39C4"/>
    <w:rsid w:val="009E5B06"/>
    <w:rsid w:val="009E5C6B"/>
    <w:rsid w:val="009E5E03"/>
    <w:rsid w:val="009E6112"/>
    <w:rsid w:val="009F0666"/>
    <w:rsid w:val="009F2C12"/>
    <w:rsid w:val="009F33CC"/>
    <w:rsid w:val="009F3721"/>
    <w:rsid w:val="009F65F3"/>
    <w:rsid w:val="009F6EFE"/>
    <w:rsid w:val="00A0033C"/>
    <w:rsid w:val="00A01B35"/>
    <w:rsid w:val="00A020BB"/>
    <w:rsid w:val="00A070DC"/>
    <w:rsid w:val="00A102D0"/>
    <w:rsid w:val="00A10C4A"/>
    <w:rsid w:val="00A123C9"/>
    <w:rsid w:val="00A12F15"/>
    <w:rsid w:val="00A14CB4"/>
    <w:rsid w:val="00A2061A"/>
    <w:rsid w:val="00A2157E"/>
    <w:rsid w:val="00A21B02"/>
    <w:rsid w:val="00A249CC"/>
    <w:rsid w:val="00A253DC"/>
    <w:rsid w:val="00A31222"/>
    <w:rsid w:val="00A33345"/>
    <w:rsid w:val="00A363E4"/>
    <w:rsid w:val="00A40622"/>
    <w:rsid w:val="00A455F8"/>
    <w:rsid w:val="00A506AE"/>
    <w:rsid w:val="00A5229D"/>
    <w:rsid w:val="00A52795"/>
    <w:rsid w:val="00A53708"/>
    <w:rsid w:val="00A54E10"/>
    <w:rsid w:val="00A55836"/>
    <w:rsid w:val="00A56C4A"/>
    <w:rsid w:val="00A57086"/>
    <w:rsid w:val="00A576A5"/>
    <w:rsid w:val="00A60AE9"/>
    <w:rsid w:val="00A630F0"/>
    <w:rsid w:val="00A63B7A"/>
    <w:rsid w:val="00A72F4D"/>
    <w:rsid w:val="00A74047"/>
    <w:rsid w:val="00A80336"/>
    <w:rsid w:val="00A8077B"/>
    <w:rsid w:val="00A80A0A"/>
    <w:rsid w:val="00A825C2"/>
    <w:rsid w:val="00A8292E"/>
    <w:rsid w:val="00A83FF7"/>
    <w:rsid w:val="00A85952"/>
    <w:rsid w:val="00A91DF1"/>
    <w:rsid w:val="00A91FF7"/>
    <w:rsid w:val="00A955C2"/>
    <w:rsid w:val="00AA08BC"/>
    <w:rsid w:val="00AA136E"/>
    <w:rsid w:val="00AA504A"/>
    <w:rsid w:val="00AA59FD"/>
    <w:rsid w:val="00AA7125"/>
    <w:rsid w:val="00AA7B11"/>
    <w:rsid w:val="00AA7EC3"/>
    <w:rsid w:val="00AB1D6A"/>
    <w:rsid w:val="00AB32FC"/>
    <w:rsid w:val="00AB7233"/>
    <w:rsid w:val="00AC7944"/>
    <w:rsid w:val="00AE0535"/>
    <w:rsid w:val="00AE21F7"/>
    <w:rsid w:val="00AE3E90"/>
    <w:rsid w:val="00AE523F"/>
    <w:rsid w:val="00AE633F"/>
    <w:rsid w:val="00AE75EC"/>
    <w:rsid w:val="00AF0A97"/>
    <w:rsid w:val="00AF188A"/>
    <w:rsid w:val="00AF2AEC"/>
    <w:rsid w:val="00AF5659"/>
    <w:rsid w:val="00B00ADD"/>
    <w:rsid w:val="00B0524A"/>
    <w:rsid w:val="00B05313"/>
    <w:rsid w:val="00B05BFF"/>
    <w:rsid w:val="00B11A4E"/>
    <w:rsid w:val="00B121BC"/>
    <w:rsid w:val="00B128F0"/>
    <w:rsid w:val="00B12B5A"/>
    <w:rsid w:val="00B16A97"/>
    <w:rsid w:val="00B17D51"/>
    <w:rsid w:val="00B20C90"/>
    <w:rsid w:val="00B22FB8"/>
    <w:rsid w:val="00B249D4"/>
    <w:rsid w:val="00B24F1F"/>
    <w:rsid w:val="00B255C9"/>
    <w:rsid w:val="00B278C6"/>
    <w:rsid w:val="00B306F9"/>
    <w:rsid w:val="00B34B7D"/>
    <w:rsid w:val="00B36AA0"/>
    <w:rsid w:val="00B451F5"/>
    <w:rsid w:val="00B467C8"/>
    <w:rsid w:val="00B4783A"/>
    <w:rsid w:val="00B50044"/>
    <w:rsid w:val="00B51DCD"/>
    <w:rsid w:val="00B6517E"/>
    <w:rsid w:val="00B7240F"/>
    <w:rsid w:val="00B73F17"/>
    <w:rsid w:val="00B75167"/>
    <w:rsid w:val="00B75550"/>
    <w:rsid w:val="00B76AF9"/>
    <w:rsid w:val="00B80254"/>
    <w:rsid w:val="00B8279B"/>
    <w:rsid w:val="00B8441B"/>
    <w:rsid w:val="00B84E36"/>
    <w:rsid w:val="00B97013"/>
    <w:rsid w:val="00BA1405"/>
    <w:rsid w:val="00BA323F"/>
    <w:rsid w:val="00BA3FC9"/>
    <w:rsid w:val="00BA7704"/>
    <w:rsid w:val="00BC3884"/>
    <w:rsid w:val="00BC5CDE"/>
    <w:rsid w:val="00BD3F72"/>
    <w:rsid w:val="00BD40B6"/>
    <w:rsid w:val="00BD476C"/>
    <w:rsid w:val="00BD616D"/>
    <w:rsid w:val="00BD738C"/>
    <w:rsid w:val="00BE08DF"/>
    <w:rsid w:val="00BE67B1"/>
    <w:rsid w:val="00BF0499"/>
    <w:rsid w:val="00BF255D"/>
    <w:rsid w:val="00BF2F47"/>
    <w:rsid w:val="00BF3D29"/>
    <w:rsid w:val="00BF54A0"/>
    <w:rsid w:val="00C04944"/>
    <w:rsid w:val="00C05FB7"/>
    <w:rsid w:val="00C0603C"/>
    <w:rsid w:val="00C11364"/>
    <w:rsid w:val="00C11C8D"/>
    <w:rsid w:val="00C13A4B"/>
    <w:rsid w:val="00C17443"/>
    <w:rsid w:val="00C214C6"/>
    <w:rsid w:val="00C24607"/>
    <w:rsid w:val="00C26C21"/>
    <w:rsid w:val="00C342A5"/>
    <w:rsid w:val="00C356C2"/>
    <w:rsid w:val="00C37CDF"/>
    <w:rsid w:val="00C41954"/>
    <w:rsid w:val="00C42EA7"/>
    <w:rsid w:val="00C438B6"/>
    <w:rsid w:val="00C43A04"/>
    <w:rsid w:val="00C50B64"/>
    <w:rsid w:val="00C552CD"/>
    <w:rsid w:val="00C63B70"/>
    <w:rsid w:val="00C641C6"/>
    <w:rsid w:val="00C66820"/>
    <w:rsid w:val="00C70415"/>
    <w:rsid w:val="00C80384"/>
    <w:rsid w:val="00C871BA"/>
    <w:rsid w:val="00C908C4"/>
    <w:rsid w:val="00C909EA"/>
    <w:rsid w:val="00C95310"/>
    <w:rsid w:val="00C95EE2"/>
    <w:rsid w:val="00CA76B4"/>
    <w:rsid w:val="00CA7794"/>
    <w:rsid w:val="00CB1357"/>
    <w:rsid w:val="00CB23A2"/>
    <w:rsid w:val="00CB3173"/>
    <w:rsid w:val="00CB508A"/>
    <w:rsid w:val="00CC1A0C"/>
    <w:rsid w:val="00CC2574"/>
    <w:rsid w:val="00CC4539"/>
    <w:rsid w:val="00CC56B4"/>
    <w:rsid w:val="00CC5F23"/>
    <w:rsid w:val="00CC72F9"/>
    <w:rsid w:val="00CC7520"/>
    <w:rsid w:val="00CD074D"/>
    <w:rsid w:val="00CD1FE0"/>
    <w:rsid w:val="00CD2B79"/>
    <w:rsid w:val="00CD4250"/>
    <w:rsid w:val="00CD48FC"/>
    <w:rsid w:val="00CD523F"/>
    <w:rsid w:val="00CD5D94"/>
    <w:rsid w:val="00CD6555"/>
    <w:rsid w:val="00CD7864"/>
    <w:rsid w:val="00CE0847"/>
    <w:rsid w:val="00CE2A33"/>
    <w:rsid w:val="00CE33AF"/>
    <w:rsid w:val="00CE4643"/>
    <w:rsid w:val="00CE602B"/>
    <w:rsid w:val="00CE7D47"/>
    <w:rsid w:val="00CF0A14"/>
    <w:rsid w:val="00CF0CB6"/>
    <w:rsid w:val="00CF4342"/>
    <w:rsid w:val="00CF5557"/>
    <w:rsid w:val="00CF7297"/>
    <w:rsid w:val="00D02516"/>
    <w:rsid w:val="00D04E52"/>
    <w:rsid w:val="00D06056"/>
    <w:rsid w:val="00D1127D"/>
    <w:rsid w:val="00D1162A"/>
    <w:rsid w:val="00D1162E"/>
    <w:rsid w:val="00D129A8"/>
    <w:rsid w:val="00D169FC"/>
    <w:rsid w:val="00D21E1A"/>
    <w:rsid w:val="00D21F32"/>
    <w:rsid w:val="00D2263E"/>
    <w:rsid w:val="00D26180"/>
    <w:rsid w:val="00D267BD"/>
    <w:rsid w:val="00D310C4"/>
    <w:rsid w:val="00D32052"/>
    <w:rsid w:val="00D3382D"/>
    <w:rsid w:val="00D35C30"/>
    <w:rsid w:val="00D35C70"/>
    <w:rsid w:val="00D40268"/>
    <w:rsid w:val="00D42EA2"/>
    <w:rsid w:val="00D435CC"/>
    <w:rsid w:val="00D43A37"/>
    <w:rsid w:val="00D459AA"/>
    <w:rsid w:val="00D46B9F"/>
    <w:rsid w:val="00D5085B"/>
    <w:rsid w:val="00D549A3"/>
    <w:rsid w:val="00D60278"/>
    <w:rsid w:val="00D62CE0"/>
    <w:rsid w:val="00D638FE"/>
    <w:rsid w:val="00D663CA"/>
    <w:rsid w:val="00D704B1"/>
    <w:rsid w:val="00D73602"/>
    <w:rsid w:val="00D73979"/>
    <w:rsid w:val="00D76376"/>
    <w:rsid w:val="00D80E48"/>
    <w:rsid w:val="00D9257E"/>
    <w:rsid w:val="00D94565"/>
    <w:rsid w:val="00D9456A"/>
    <w:rsid w:val="00D96B6A"/>
    <w:rsid w:val="00DA0650"/>
    <w:rsid w:val="00DA0BFB"/>
    <w:rsid w:val="00DA1D1F"/>
    <w:rsid w:val="00DA76D0"/>
    <w:rsid w:val="00DB0D50"/>
    <w:rsid w:val="00DB181F"/>
    <w:rsid w:val="00DB292D"/>
    <w:rsid w:val="00DB36C9"/>
    <w:rsid w:val="00DC0879"/>
    <w:rsid w:val="00DC3081"/>
    <w:rsid w:val="00DC42B9"/>
    <w:rsid w:val="00DC4BE9"/>
    <w:rsid w:val="00DD0591"/>
    <w:rsid w:val="00DD22AC"/>
    <w:rsid w:val="00DD3CA4"/>
    <w:rsid w:val="00DD453D"/>
    <w:rsid w:val="00DE09B3"/>
    <w:rsid w:val="00DE1CC5"/>
    <w:rsid w:val="00DE33E7"/>
    <w:rsid w:val="00DE3B5C"/>
    <w:rsid w:val="00DE4401"/>
    <w:rsid w:val="00DF45B1"/>
    <w:rsid w:val="00DF75AC"/>
    <w:rsid w:val="00DF7A9D"/>
    <w:rsid w:val="00E01449"/>
    <w:rsid w:val="00E0275F"/>
    <w:rsid w:val="00E03D8D"/>
    <w:rsid w:val="00E04AA3"/>
    <w:rsid w:val="00E0517E"/>
    <w:rsid w:val="00E0619D"/>
    <w:rsid w:val="00E1341C"/>
    <w:rsid w:val="00E13E9E"/>
    <w:rsid w:val="00E145C6"/>
    <w:rsid w:val="00E15C24"/>
    <w:rsid w:val="00E1727B"/>
    <w:rsid w:val="00E173BD"/>
    <w:rsid w:val="00E2271A"/>
    <w:rsid w:val="00E22C41"/>
    <w:rsid w:val="00E23550"/>
    <w:rsid w:val="00E250C4"/>
    <w:rsid w:val="00E25918"/>
    <w:rsid w:val="00E25B7A"/>
    <w:rsid w:val="00E26576"/>
    <w:rsid w:val="00E3130B"/>
    <w:rsid w:val="00E31980"/>
    <w:rsid w:val="00E3586F"/>
    <w:rsid w:val="00E37D58"/>
    <w:rsid w:val="00E446A5"/>
    <w:rsid w:val="00E4533D"/>
    <w:rsid w:val="00E51B19"/>
    <w:rsid w:val="00E54E33"/>
    <w:rsid w:val="00E56C03"/>
    <w:rsid w:val="00E617D8"/>
    <w:rsid w:val="00E64ADA"/>
    <w:rsid w:val="00E64D9D"/>
    <w:rsid w:val="00E66427"/>
    <w:rsid w:val="00E674F4"/>
    <w:rsid w:val="00E679E9"/>
    <w:rsid w:val="00E71895"/>
    <w:rsid w:val="00E72CAD"/>
    <w:rsid w:val="00E732D5"/>
    <w:rsid w:val="00E73375"/>
    <w:rsid w:val="00E76164"/>
    <w:rsid w:val="00E80E3F"/>
    <w:rsid w:val="00E847ED"/>
    <w:rsid w:val="00E8713E"/>
    <w:rsid w:val="00E922B5"/>
    <w:rsid w:val="00E9242E"/>
    <w:rsid w:val="00E92732"/>
    <w:rsid w:val="00E93956"/>
    <w:rsid w:val="00EA7F38"/>
    <w:rsid w:val="00EB051A"/>
    <w:rsid w:val="00EB112B"/>
    <w:rsid w:val="00EB3A32"/>
    <w:rsid w:val="00EB472C"/>
    <w:rsid w:val="00EC06E7"/>
    <w:rsid w:val="00EC1BFF"/>
    <w:rsid w:val="00EC5072"/>
    <w:rsid w:val="00EC6845"/>
    <w:rsid w:val="00EC785C"/>
    <w:rsid w:val="00ED0E1B"/>
    <w:rsid w:val="00ED108C"/>
    <w:rsid w:val="00ED175F"/>
    <w:rsid w:val="00ED1C12"/>
    <w:rsid w:val="00ED4538"/>
    <w:rsid w:val="00EE063A"/>
    <w:rsid w:val="00EE20C1"/>
    <w:rsid w:val="00EE2FFB"/>
    <w:rsid w:val="00EE462E"/>
    <w:rsid w:val="00EE5120"/>
    <w:rsid w:val="00EE5A2D"/>
    <w:rsid w:val="00EE61E9"/>
    <w:rsid w:val="00EF382D"/>
    <w:rsid w:val="00EF4915"/>
    <w:rsid w:val="00F02D4A"/>
    <w:rsid w:val="00F04FE3"/>
    <w:rsid w:val="00F05945"/>
    <w:rsid w:val="00F05E5C"/>
    <w:rsid w:val="00F05F83"/>
    <w:rsid w:val="00F103AD"/>
    <w:rsid w:val="00F169FB"/>
    <w:rsid w:val="00F16E8F"/>
    <w:rsid w:val="00F1782A"/>
    <w:rsid w:val="00F23045"/>
    <w:rsid w:val="00F23F10"/>
    <w:rsid w:val="00F24D49"/>
    <w:rsid w:val="00F2662C"/>
    <w:rsid w:val="00F26CF1"/>
    <w:rsid w:val="00F30374"/>
    <w:rsid w:val="00F319DA"/>
    <w:rsid w:val="00F31FF3"/>
    <w:rsid w:val="00F335FC"/>
    <w:rsid w:val="00F36D6D"/>
    <w:rsid w:val="00F408FD"/>
    <w:rsid w:val="00F41726"/>
    <w:rsid w:val="00F432C9"/>
    <w:rsid w:val="00F456DF"/>
    <w:rsid w:val="00F4685C"/>
    <w:rsid w:val="00F500F4"/>
    <w:rsid w:val="00F51CB5"/>
    <w:rsid w:val="00F56401"/>
    <w:rsid w:val="00F569E7"/>
    <w:rsid w:val="00F6140B"/>
    <w:rsid w:val="00F62D7F"/>
    <w:rsid w:val="00F64B85"/>
    <w:rsid w:val="00F7053E"/>
    <w:rsid w:val="00F7461C"/>
    <w:rsid w:val="00F77B7F"/>
    <w:rsid w:val="00F80FCE"/>
    <w:rsid w:val="00F81F9C"/>
    <w:rsid w:val="00F8286A"/>
    <w:rsid w:val="00F845F5"/>
    <w:rsid w:val="00F92AEF"/>
    <w:rsid w:val="00F936C0"/>
    <w:rsid w:val="00F947D7"/>
    <w:rsid w:val="00F94A20"/>
    <w:rsid w:val="00FA3F07"/>
    <w:rsid w:val="00FA4333"/>
    <w:rsid w:val="00FB5DBD"/>
    <w:rsid w:val="00FB5F24"/>
    <w:rsid w:val="00FB63DA"/>
    <w:rsid w:val="00FB64BB"/>
    <w:rsid w:val="00FB74FA"/>
    <w:rsid w:val="00FC05FF"/>
    <w:rsid w:val="00FC46C8"/>
    <w:rsid w:val="00FD0CE9"/>
    <w:rsid w:val="00FD1AED"/>
    <w:rsid w:val="00FD42A5"/>
    <w:rsid w:val="00FD46B5"/>
    <w:rsid w:val="00FD6075"/>
    <w:rsid w:val="00FD7759"/>
    <w:rsid w:val="00FE4629"/>
    <w:rsid w:val="00FE684A"/>
    <w:rsid w:val="00FE6994"/>
    <w:rsid w:val="00FF0938"/>
    <w:rsid w:val="00FF0FC5"/>
    <w:rsid w:val="00FF13FE"/>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232FAC"/>
  <w15:docId w15:val="{EB63F24B-63D4-7A4A-A608-FE49BD5C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23" w:unhideWhenUsed="1"/>
    <w:lsdException w:name="toc 2" w:semiHidden="1" w:uiPriority="24" w:unhideWhenUsed="1"/>
    <w:lsdException w:name="toc 3" w:semiHidden="1" w:uiPriority="25"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iPriority="23" w:unhideWhenUsed="1" w:qFormat="1"/>
    <w:lsdException w:name="index heading" w:semiHidden="1" w:uiPriority="39"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iPriority="2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9" w:unhideWhenUsed="1"/>
    <w:lsdException w:name="Table Grid" w:uiPriority="0"/>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semiHidden="1" w:uiPriority="49"/>
    <w:lsdException w:name="Intense Reference" w:semiHidden="1" w:uiPriority="49"/>
    <w:lsdException w:name="Book Title" w:semiHidden="1" w:uiPriority="49"/>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1E3341"/>
    <w:pPr>
      <w:spacing w:after="120" w:line="240" w:lineRule="auto"/>
    </w:pPr>
    <w:rPr>
      <w:rFonts w:ascii="Calibri" w:eastAsia="Times New Roman" w:hAnsi="Calibri" w:cs="Times New Roman"/>
      <w:color w:val="262626" w:themeColor="accent3"/>
      <w:szCs w:val="24"/>
      <w:lang w:val="en-GB"/>
    </w:rPr>
  </w:style>
  <w:style w:type="paragraph" w:styleId="Heading1">
    <w:name w:val="heading 1"/>
    <w:basedOn w:val="Heading2"/>
    <w:next w:val="BodyText"/>
    <w:link w:val="Heading1Char"/>
    <w:qFormat/>
    <w:rsid w:val="00657A6C"/>
    <w:pPr>
      <w:spacing w:before="480"/>
      <w:outlineLvl w:val="0"/>
    </w:pPr>
    <w:rPr>
      <w:sz w:val="32"/>
      <w:lang w:val="en-US"/>
    </w:rPr>
  </w:style>
  <w:style w:type="paragraph" w:styleId="Heading2">
    <w:name w:val="heading 2"/>
    <w:basedOn w:val="Normal"/>
    <w:next w:val="BodyText"/>
    <w:link w:val="Heading2Char"/>
    <w:uiPriority w:val="1"/>
    <w:qFormat/>
    <w:rsid w:val="00657A6C"/>
    <w:pPr>
      <w:keepNext/>
      <w:spacing w:before="360"/>
      <w:outlineLvl w:val="1"/>
    </w:pPr>
    <w:rPr>
      <w:rFonts w:eastAsia="Cambria" w:cs="Effra-Bold"/>
      <w:b/>
      <w:bCs/>
      <w:color w:val="0F2D52" w:themeColor="text2"/>
      <w:sz w:val="24"/>
      <w:szCs w:val="26"/>
    </w:rPr>
  </w:style>
  <w:style w:type="paragraph" w:styleId="Heading3">
    <w:name w:val="heading 3"/>
    <w:basedOn w:val="Normal"/>
    <w:next w:val="BodyText"/>
    <w:link w:val="Heading3Char"/>
    <w:qFormat/>
    <w:rsid w:val="00F41726"/>
    <w:pPr>
      <w:keepNext/>
      <w:spacing w:before="240"/>
      <w:outlineLvl w:val="2"/>
    </w:pPr>
    <w:rPr>
      <w:rFonts w:eastAsia="Cambria"/>
      <w:b/>
      <w:color w:val="0F2D52" w:themeColor="text2"/>
      <w:sz w:val="20"/>
    </w:rPr>
  </w:style>
  <w:style w:type="paragraph" w:styleId="Heading4">
    <w:name w:val="heading 4"/>
    <w:basedOn w:val="Normal"/>
    <w:next w:val="BodyText"/>
    <w:link w:val="Heading4Char"/>
    <w:qFormat/>
    <w:rsid w:val="00DB181F"/>
    <w:pPr>
      <w:keepNext/>
      <w:keepLines/>
      <w:spacing w:before="120"/>
      <w:ind w:left="227"/>
      <w:outlineLvl w:val="3"/>
    </w:pPr>
    <w:rPr>
      <w:rFonts w:asciiTheme="minorHAnsi" w:eastAsiaTheme="majorEastAsia" w:hAnsiTheme="minorHAnsi" w:cstheme="majorBidi"/>
      <w:b/>
      <w:bCs/>
      <w:iCs/>
      <w:color w:val="0F2D52" w:themeColor="text2"/>
      <w:sz w:val="20"/>
      <w:szCs w:val="20"/>
      <w:lang w:val="en-AU"/>
    </w:rPr>
  </w:style>
  <w:style w:type="paragraph" w:styleId="Heading5">
    <w:name w:val="heading 5"/>
    <w:basedOn w:val="Heading4"/>
    <w:next w:val="Normal"/>
    <w:link w:val="Heading5Char"/>
    <w:qFormat/>
    <w:rsid w:val="00DB181F"/>
    <w:pPr>
      <w:spacing w:before="60" w:after="60"/>
      <w:ind w:left="454"/>
      <w:outlineLvl w:val="4"/>
    </w:pPr>
    <w:rPr>
      <w:b w:val="0"/>
    </w:rPr>
  </w:style>
  <w:style w:type="paragraph" w:styleId="Heading6">
    <w:name w:val="heading 6"/>
    <w:basedOn w:val="Heading5"/>
    <w:next w:val="Normal"/>
    <w:link w:val="Heading6Char"/>
    <w:uiPriority w:val="5"/>
    <w:rsid w:val="00A91FF7"/>
    <w:pPr>
      <w:outlineLvl w:val="5"/>
    </w:pPr>
    <w:rPr>
      <w:sz w:val="18"/>
    </w:rPr>
  </w:style>
  <w:style w:type="paragraph" w:styleId="Heading7">
    <w:name w:val="heading 7"/>
    <w:basedOn w:val="Heading1"/>
    <w:next w:val="Normal"/>
    <w:link w:val="Heading7Char"/>
    <w:uiPriority w:val="6"/>
    <w:rsid w:val="00A91FF7"/>
    <w:pPr>
      <w:outlineLvl w:val="6"/>
    </w:pPr>
  </w:style>
  <w:style w:type="paragraph" w:styleId="Heading8">
    <w:name w:val="heading 8"/>
    <w:basedOn w:val="Heading2"/>
    <w:next w:val="Normal"/>
    <w:link w:val="Heading8Char"/>
    <w:uiPriority w:val="7"/>
    <w:rsid w:val="00A91FF7"/>
    <w:pPr>
      <w:outlineLvl w:val="7"/>
    </w:pPr>
  </w:style>
  <w:style w:type="paragraph" w:styleId="Heading9">
    <w:name w:val="heading 9"/>
    <w:basedOn w:val="Heading2"/>
    <w:next w:val="Normal"/>
    <w:link w:val="Heading9Char"/>
    <w:uiPriority w:val="8"/>
    <w:rsid w:val="00A91F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A6C"/>
    <w:rPr>
      <w:rFonts w:ascii="Calibri" w:eastAsia="Cambria" w:hAnsi="Calibri" w:cs="Effra-Bold"/>
      <w:b/>
      <w:bCs/>
      <w:color w:val="0F2D52" w:themeColor="text2"/>
      <w:sz w:val="32"/>
      <w:szCs w:val="26"/>
      <w:lang w:val="en-US"/>
    </w:rPr>
  </w:style>
  <w:style w:type="character" w:customStyle="1" w:styleId="Heading2Char">
    <w:name w:val="Heading 2 Char"/>
    <w:basedOn w:val="DefaultParagraphFont"/>
    <w:link w:val="Heading2"/>
    <w:uiPriority w:val="1"/>
    <w:rsid w:val="00657A6C"/>
    <w:rPr>
      <w:rFonts w:ascii="Calibri" w:eastAsia="Cambria" w:hAnsi="Calibri" w:cs="Effra-Bold"/>
      <w:b/>
      <w:bCs/>
      <w:color w:val="0F2D52" w:themeColor="text2"/>
      <w:sz w:val="24"/>
      <w:szCs w:val="26"/>
      <w:lang w:val="en-GB"/>
    </w:rPr>
  </w:style>
  <w:style w:type="paragraph" w:customStyle="1" w:styleId="Number1">
    <w:name w:val="Number1"/>
    <w:basedOn w:val="ListParagraph"/>
    <w:uiPriority w:val="14"/>
    <w:qFormat/>
    <w:rsid w:val="0057727D"/>
    <w:pPr>
      <w:numPr>
        <w:numId w:val="4"/>
      </w:numPr>
      <w:ind w:left="284" w:hanging="284"/>
      <w:contextualSpacing w:val="0"/>
    </w:pPr>
    <w:rPr>
      <w:rFonts w:eastAsia="Cambria"/>
    </w:rPr>
  </w:style>
  <w:style w:type="paragraph" w:styleId="DocumentMap">
    <w:name w:val="Document Map"/>
    <w:basedOn w:val="Normal"/>
    <w:link w:val="DocumentMapChar"/>
    <w:uiPriority w:val="99"/>
    <w:semiHidden/>
    <w:unhideWhenUsed/>
    <w:rsid w:val="00A91FF7"/>
    <w:rPr>
      <w:rFonts w:ascii="Tahoma" w:hAnsi="Tahoma" w:cs="Tahoma"/>
      <w:szCs w:val="16"/>
    </w:rPr>
  </w:style>
  <w:style w:type="paragraph" w:customStyle="1" w:styleId="Bullet1">
    <w:name w:val="Bullet1"/>
    <w:basedOn w:val="ListParagraph"/>
    <w:link w:val="Bullet1Char"/>
    <w:uiPriority w:val="12"/>
    <w:qFormat/>
    <w:rsid w:val="00285C76"/>
    <w:pPr>
      <w:numPr>
        <w:numId w:val="1"/>
      </w:numPr>
      <w:ind w:left="568" w:hanging="284"/>
      <w:contextualSpacing w:val="0"/>
    </w:pPr>
    <w:rPr>
      <w:rFonts w:eastAsia="Cambria"/>
    </w:rPr>
  </w:style>
  <w:style w:type="table" w:styleId="TableGrid">
    <w:name w:val="Table Grid"/>
    <w:basedOn w:val="TableNormal"/>
    <w:rsid w:val="00A91FF7"/>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49"/>
    <w:semiHidden/>
    <w:unhideWhenUsed/>
    <w:rsid w:val="00A91FF7"/>
    <w:rPr>
      <w:rFonts w:ascii="Tahoma" w:hAnsi="Tahoma" w:cs="Tahoma"/>
      <w:sz w:val="16"/>
      <w:szCs w:val="16"/>
    </w:rPr>
  </w:style>
  <w:style w:type="character" w:customStyle="1" w:styleId="BalloonTextChar">
    <w:name w:val="Balloon Text Char"/>
    <w:basedOn w:val="DefaultParagraphFont"/>
    <w:link w:val="BalloonText"/>
    <w:uiPriority w:val="49"/>
    <w:semiHidden/>
    <w:rsid w:val="00B22FB8"/>
    <w:rPr>
      <w:rFonts w:ascii="Tahoma" w:eastAsia="Times New Roman" w:hAnsi="Tahoma" w:cs="Tahoma"/>
      <w:color w:val="262626" w:themeColor="accent3"/>
      <w:sz w:val="16"/>
      <w:szCs w:val="16"/>
      <w:lang w:val="en-GB"/>
    </w:rPr>
  </w:style>
  <w:style w:type="paragraph" w:styleId="Header">
    <w:name w:val="header"/>
    <w:basedOn w:val="Normal"/>
    <w:link w:val="HeaderChar"/>
    <w:uiPriority w:val="49"/>
    <w:semiHidden/>
    <w:rsid w:val="00A91FF7"/>
    <w:pPr>
      <w:tabs>
        <w:tab w:val="center" w:pos="4513"/>
        <w:tab w:val="right" w:pos="9026"/>
      </w:tabs>
      <w:spacing w:after="0"/>
    </w:pPr>
    <w:rPr>
      <w:rFonts w:asciiTheme="minorHAnsi" w:eastAsiaTheme="minorHAnsi" w:hAnsiTheme="minorHAnsi" w:cstheme="minorBidi"/>
      <w:b/>
      <w:noProof/>
      <w:sz w:val="14"/>
      <w:szCs w:val="14"/>
      <w:lang w:val="en-AU"/>
    </w:rPr>
  </w:style>
  <w:style w:type="character" w:customStyle="1" w:styleId="HeaderChar">
    <w:name w:val="Header Char"/>
    <w:basedOn w:val="DefaultParagraphFont"/>
    <w:link w:val="Header"/>
    <w:uiPriority w:val="49"/>
    <w:semiHidden/>
    <w:rsid w:val="00B22FB8"/>
    <w:rPr>
      <w:b/>
      <w:noProof/>
      <w:color w:val="262626" w:themeColor="accent3"/>
      <w:sz w:val="14"/>
      <w:szCs w:val="14"/>
    </w:rPr>
  </w:style>
  <w:style w:type="paragraph" w:styleId="Footer">
    <w:name w:val="footer"/>
    <w:aliases w:val="Header/Footer"/>
    <w:basedOn w:val="PublishDate"/>
    <w:link w:val="FooterChar"/>
    <w:uiPriority w:val="23"/>
    <w:qFormat/>
    <w:rsid w:val="00A91FF7"/>
    <w:pPr>
      <w:tabs>
        <w:tab w:val="right" w:pos="9923"/>
      </w:tabs>
    </w:pPr>
  </w:style>
  <w:style w:type="character" w:customStyle="1" w:styleId="FooterChar">
    <w:name w:val="Footer Char"/>
    <w:aliases w:val="Header/Footer Char"/>
    <w:basedOn w:val="DefaultParagraphFont"/>
    <w:link w:val="Footer"/>
    <w:uiPriority w:val="23"/>
    <w:rsid w:val="00AB1D6A"/>
    <w:rPr>
      <w:rFonts w:ascii="Calibri" w:eastAsia="Times New Roman" w:hAnsi="Calibri" w:cs="Times New Roman"/>
      <w:color w:val="0F2D52" w:themeColor="text2"/>
      <w:sz w:val="18"/>
      <w:szCs w:val="24"/>
      <w:lang w:val="en-US"/>
    </w:rPr>
  </w:style>
  <w:style w:type="character" w:customStyle="1" w:styleId="highlight">
    <w:name w:val="highlight"/>
    <w:basedOn w:val="DefaultParagraphFont"/>
    <w:uiPriority w:val="49"/>
    <w:semiHidden/>
    <w:rsid w:val="00A91FF7"/>
  </w:style>
  <w:style w:type="character" w:customStyle="1" w:styleId="DocumentMapChar">
    <w:name w:val="Document Map Char"/>
    <w:basedOn w:val="DefaultParagraphFont"/>
    <w:link w:val="DocumentMap"/>
    <w:uiPriority w:val="99"/>
    <w:semiHidden/>
    <w:rsid w:val="00A91FF7"/>
    <w:rPr>
      <w:rFonts w:ascii="Tahoma" w:eastAsia="Times New Roman" w:hAnsi="Tahoma" w:cs="Tahoma"/>
      <w:color w:val="262626" w:themeColor="accent3"/>
      <w:szCs w:val="16"/>
      <w:lang w:val="en-GB"/>
    </w:rPr>
  </w:style>
  <w:style w:type="paragraph" w:customStyle="1" w:styleId="Table08text">
    <w:name w:val="Table08text"/>
    <w:basedOn w:val="Table09text"/>
    <w:uiPriority w:val="49"/>
    <w:semiHidden/>
    <w:rsid w:val="00A91FF7"/>
    <w:pPr>
      <w:ind w:left="0" w:right="0"/>
    </w:pPr>
    <w:rPr>
      <w:rFonts w:asciiTheme="minorHAnsi" w:eastAsia="Cambria" w:hAnsiTheme="minorHAnsi" w:cstheme="minorBidi"/>
      <w:sz w:val="16"/>
      <w:lang w:val="en-AU"/>
    </w:rPr>
  </w:style>
  <w:style w:type="paragraph" w:styleId="NormalWeb">
    <w:name w:val="Normal (Web)"/>
    <w:basedOn w:val="Normal"/>
    <w:uiPriority w:val="49"/>
    <w:semiHidden/>
    <w:rsid w:val="00A91FF7"/>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A91FF7"/>
    <w:pPr>
      <w:jc w:val="right"/>
    </w:pPr>
  </w:style>
  <w:style w:type="paragraph" w:customStyle="1" w:styleId="Table08bullet">
    <w:name w:val="Table08bullet"/>
    <w:basedOn w:val="Table09bullet"/>
    <w:uiPriority w:val="49"/>
    <w:semiHidden/>
    <w:rsid w:val="00A91FF7"/>
    <w:pPr>
      <w:numPr>
        <w:numId w:val="0"/>
      </w:numPr>
    </w:pPr>
    <w:rPr>
      <w:rFonts w:asciiTheme="minorHAnsi" w:eastAsiaTheme="minorHAnsi" w:hAnsiTheme="minorHAnsi" w:cstheme="minorBidi"/>
      <w:sz w:val="16"/>
      <w:lang w:val="en-AU"/>
    </w:rPr>
  </w:style>
  <w:style w:type="character" w:customStyle="1" w:styleId="Heading3Char">
    <w:name w:val="Heading 3 Char"/>
    <w:basedOn w:val="DefaultParagraphFont"/>
    <w:link w:val="Heading3"/>
    <w:rsid w:val="00F41726"/>
    <w:rPr>
      <w:rFonts w:ascii="Calibri" w:eastAsia="Cambria" w:hAnsi="Calibri" w:cs="Times New Roman"/>
      <w:b/>
      <w:color w:val="0F2D52" w:themeColor="text2"/>
      <w:sz w:val="20"/>
      <w:szCs w:val="24"/>
      <w:lang w:val="en-GB"/>
    </w:rPr>
  </w:style>
  <w:style w:type="paragraph" w:customStyle="1" w:styleId="Table08bullet2">
    <w:name w:val="Table08bullet2"/>
    <w:basedOn w:val="Table08bullet"/>
    <w:uiPriority w:val="49"/>
    <w:semiHidden/>
    <w:rsid w:val="00A91FF7"/>
    <w:pPr>
      <w:numPr>
        <w:numId w:val="8"/>
      </w:numPr>
      <w:spacing w:before="0" w:after="0"/>
    </w:pPr>
  </w:style>
  <w:style w:type="character" w:customStyle="1" w:styleId="Heading4Char">
    <w:name w:val="Heading 4 Char"/>
    <w:basedOn w:val="DefaultParagraphFont"/>
    <w:link w:val="Heading4"/>
    <w:rsid w:val="00DB181F"/>
    <w:rPr>
      <w:rFonts w:eastAsiaTheme="majorEastAsia" w:cstheme="majorBidi"/>
      <w:b/>
      <w:bCs/>
      <w:iCs/>
      <w:color w:val="0F2D52" w:themeColor="text2"/>
      <w:sz w:val="20"/>
      <w:szCs w:val="20"/>
    </w:rPr>
  </w:style>
  <w:style w:type="paragraph" w:styleId="Subtitle">
    <w:name w:val="Subtitle"/>
    <w:basedOn w:val="Normal"/>
    <w:next w:val="Normal"/>
    <w:link w:val="SubtitleChar"/>
    <w:uiPriority w:val="49"/>
    <w:semiHidden/>
    <w:rsid w:val="00A91FF7"/>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uiPriority w:val="49"/>
    <w:semiHidden/>
    <w:rsid w:val="00B22FB8"/>
    <w:rPr>
      <w:rFonts w:ascii="Calibri" w:eastAsiaTheme="majorEastAsia" w:hAnsi="Calibri" w:cstheme="majorBidi"/>
      <w:iCs/>
      <w:color w:val="808080" w:themeColor="background1" w:themeShade="80"/>
      <w:spacing w:val="15"/>
      <w:sz w:val="28"/>
      <w:szCs w:val="28"/>
      <w:lang w:val="en-GB"/>
    </w:rPr>
  </w:style>
  <w:style w:type="character" w:styleId="PageNumber">
    <w:name w:val="page number"/>
    <w:basedOn w:val="DefaultParagraphFont"/>
    <w:uiPriority w:val="99"/>
    <w:unhideWhenUsed/>
    <w:rsid w:val="00A91FF7"/>
  </w:style>
  <w:style w:type="paragraph" w:customStyle="1" w:styleId="Table08-heading">
    <w:name w:val="Table08-heading"/>
    <w:basedOn w:val="Normal"/>
    <w:uiPriority w:val="49"/>
    <w:semiHidden/>
    <w:rsid w:val="00A91FF7"/>
    <w:pPr>
      <w:spacing w:before="20" w:after="20"/>
      <w:textboxTightWrap w:val="allLines"/>
    </w:pPr>
    <w:rPr>
      <w:b/>
      <w:szCs w:val="15"/>
    </w:rPr>
  </w:style>
  <w:style w:type="paragraph" w:customStyle="1" w:styleId="Bullet2">
    <w:name w:val="Bullet2"/>
    <w:basedOn w:val="ListParagraph"/>
    <w:uiPriority w:val="13"/>
    <w:qFormat/>
    <w:rsid w:val="0057727D"/>
    <w:pPr>
      <w:numPr>
        <w:numId w:val="12"/>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A91FF7"/>
    <w:pPr>
      <w:jc w:val="center"/>
    </w:pPr>
  </w:style>
  <w:style w:type="paragraph" w:customStyle="1" w:styleId="Example">
    <w:name w:val="Example"/>
    <w:basedOn w:val="Table08text"/>
    <w:uiPriority w:val="49"/>
    <w:semiHidden/>
    <w:rsid w:val="00A91FF7"/>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A91FF7"/>
    <w:pPr>
      <w:numPr>
        <w:numId w:val="0"/>
      </w:numPr>
      <w:ind w:left="142" w:hanging="142"/>
    </w:pPr>
  </w:style>
  <w:style w:type="paragraph" w:styleId="Title">
    <w:name w:val="Title"/>
    <w:basedOn w:val="Normal"/>
    <w:next w:val="BodyText"/>
    <w:link w:val="TitleChar"/>
    <w:uiPriority w:val="49"/>
    <w:semiHidden/>
    <w:rsid w:val="00A91FF7"/>
    <w:rPr>
      <w:color w:val="0F2D52" w:themeColor="text2"/>
      <w:sz w:val="52"/>
      <w:szCs w:val="52"/>
    </w:rPr>
  </w:style>
  <w:style w:type="character" w:customStyle="1" w:styleId="TitleChar">
    <w:name w:val="Title Char"/>
    <w:basedOn w:val="DefaultParagraphFont"/>
    <w:link w:val="Title"/>
    <w:uiPriority w:val="49"/>
    <w:semiHidden/>
    <w:rsid w:val="00AB1D6A"/>
    <w:rPr>
      <w:rFonts w:ascii="Calibri" w:eastAsia="Times New Roman" w:hAnsi="Calibri" w:cs="Times New Roman"/>
      <w:color w:val="0F2D52" w:themeColor="text2"/>
      <w:sz w:val="52"/>
      <w:szCs w:val="52"/>
      <w:lang w:val="en-GB"/>
    </w:rPr>
  </w:style>
  <w:style w:type="character" w:styleId="Hyperlink">
    <w:name w:val="Hyperlink"/>
    <w:basedOn w:val="DefaultParagraphFont"/>
    <w:uiPriority w:val="21"/>
    <w:qFormat/>
    <w:rsid w:val="00EC06E7"/>
    <w:rPr>
      <w:rFonts w:ascii="Calibri" w:hAnsi="Calibri"/>
      <w:color w:val="1F5CA9" w:themeColor="text2" w:themeTint="BF"/>
      <w:sz w:val="20"/>
      <w:u w:val="single"/>
    </w:rPr>
  </w:style>
  <w:style w:type="paragraph" w:styleId="NoteHeading">
    <w:name w:val="Note Heading"/>
    <w:basedOn w:val="Note"/>
    <w:next w:val="Normal"/>
    <w:link w:val="NoteHeadingChar"/>
    <w:uiPriority w:val="99"/>
    <w:unhideWhenUsed/>
    <w:rsid w:val="00A91FF7"/>
    <w:rPr>
      <w:b/>
    </w:rPr>
  </w:style>
  <w:style w:type="character" w:customStyle="1" w:styleId="NoteHeadingChar">
    <w:name w:val="Note Heading Char"/>
    <w:basedOn w:val="DefaultParagraphFont"/>
    <w:link w:val="NoteHeading"/>
    <w:uiPriority w:val="99"/>
    <w:rsid w:val="00A91FF7"/>
    <w:rPr>
      <w:rFonts w:ascii="Calibri" w:eastAsia="Times New Roman" w:hAnsi="Calibri" w:cs="Times New Roman"/>
      <w:b/>
      <w:color w:val="262626" w:themeColor="accent3"/>
      <w:sz w:val="20"/>
      <w:szCs w:val="24"/>
      <w:lang w:val="en-GB"/>
    </w:rPr>
  </w:style>
  <w:style w:type="paragraph" w:customStyle="1" w:styleId="Notebullet">
    <w:name w:val="Notebullet"/>
    <w:basedOn w:val="Note"/>
    <w:uiPriority w:val="49"/>
    <w:semiHidden/>
    <w:rsid w:val="00A91FF7"/>
    <w:pPr>
      <w:numPr>
        <w:numId w:val="2"/>
      </w:numPr>
    </w:pPr>
  </w:style>
  <w:style w:type="paragraph" w:customStyle="1" w:styleId="Noteindent">
    <w:name w:val="Noteindent"/>
    <w:basedOn w:val="Note"/>
    <w:uiPriority w:val="49"/>
    <w:semiHidden/>
    <w:rsid w:val="00A91FF7"/>
    <w:pPr>
      <w:shd w:val="clear" w:color="auto" w:fill="C8E7F1"/>
      <w:ind w:left="170"/>
    </w:pPr>
  </w:style>
  <w:style w:type="paragraph" w:customStyle="1" w:styleId="Number2">
    <w:name w:val="Number2"/>
    <w:basedOn w:val="ListParagraph"/>
    <w:uiPriority w:val="15"/>
    <w:qFormat/>
    <w:rsid w:val="0057727D"/>
    <w:pPr>
      <w:numPr>
        <w:ilvl w:val="1"/>
        <w:numId w:val="4"/>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A91FF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49"/>
    <w:semiHidden/>
    <w:rsid w:val="00B22FB8"/>
    <w:rPr>
      <w:rFonts w:ascii="Calibri" w:eastAsia="Times New Roman" w:hAnsi="Calibri" w:cs="Times New Roman"/>
      <w:lang w:val="en-US"/>
    </w:rPr>
  </w:style>
  <w:style w:type="character" w:customStyle="1" w:styleId="Heading5Char">
    <w:name w:val="Heading 5 Char"/>
    <w:basedOn w:val="DefaultParagraphFont"/>
    <w:link w:val="Heading5"/>
    <w:rsid w:val="00DB181F"/>
    <w:rPr>
      <w:rFonts w:eastAsiaTheme="majorEastAsia" w:cstheme="majorBidi"/>
      <w:bCs/>
      <w:iCs/>
      <w:color w:val="0F2D52" w:themeColor="text2"/>
      <w:sz w:val="20"/>
      <w:szCs w:val="20"/>
    </w:rPr>
  </w:style>
  <w:style w:type="table" w:customStyle="1" w:styleId="NHVRTable2">
    <w:name w:val="NHVR Table 2"/>
    <w:basedOn w:val="TableNormal"/>
    <w:uiPriority w:val="99"/>
    <w:rsid w:val="00C70415"/>
    <w:pPr>
      <w:spacing w:before="60" w:after="60" w:line="240" w:lineRule="auto"/>
    </w:pPr>
    <w:rPr>
      <w:rFonts w:ascii="Calibri" w:hAnsi="Calibri"/>
      <w:sz w:val="20"/>
    </w:rPr>
    <w:tblPr>
      <w:tblInd w:w="108" w:type="dxa"/>
      <w:tblBorders>
        <w:top w:val="single" w:sz="4" w:space="0" w:color="153F74" w:themeColor="text2" w:themeTint="E6"/>
        <w:bottom w:val="single" w:sz="4" w:space="0" w:color="153F74" w:themeColor="text2" w:themeTint="E6"/>
        <w:insideH w:val="single" w:sz="4" w:space="0" w:color="153F74" w:themeColor="text2" w:themeTint="E6"/>
      </w:tblBorders>
    </w:tblPr>
    <w:tblStylePr w:type="firstCol">
      <w:rPr>
        <w:rFonts w:asciiTheme="minorHAnsi" w:hAnsiTheme="minorHAnsi"/>
        <w:b/>
        <w:sz w:val="20"/>
      </w:rPr>
      <w:tblPr/>
      <w:tcPr>
        <w:shd w:val="clear" w:color="auto" w:fill="E0EDF4" w:themeFill="accent2" w:themeFillTint="33"/>
      </w:tcPr>
    </w:tblStylePr>
  </w:style>
  <w:style w:type="table" w:styleId="LightShading-Accent2">
    <w:name w:val="Light Shading Accent 2"/>
    <w:basedOn w:val="TableNormal"/>
    <w:uiPriority w:val="60"/>
    <w:rsid w:val="00A91FF7"/>
    <w:pPr>
      <w:spacing w:after="0" w:line="240" w:lineRule="auto"/>
    </w:pPr>
    <w:rPr>
      <w:color w:val="3981AB" w:themeColor="accent2" w:themeShade="BF"/>
    </w:rPr>
    <w:tblPr>
      <w:tblStyleRowBandSize w:val="1"/>
      <w:tblStyleColBandSize w:val="1"/>
      <w:tblBorders>
        <w:top w:val="single" w:sz="8" w:space="0" w:color="67A7CC" w:themeColor="accent2"/>
        <w:bottom w:val="single" w:sz="8" w:space="0" w:color="67A7CC" w:themeColor="accent2"/>
      </w:tblBorders>
    </w:tblPr>
    <w:tblStylePr w:type="fir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la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hemeFill="accent2" w:themeFillTint="3F"/>
      </w:tcPr>
    </w:tblStylePr>
    <w:tblStylePr w:type="band1Horz">
      <w:tblPr/>
      <w:tcPr>
        <w:tcBorders>
          <w:left w:val="nil"/>
          <w:right w:val="nil"/>
          <w:insideH w:val="nil"/>
          <w:insideV w:val="nil"/>
        </w:tcBorders>
        <w:shd w:val="clear" w:color="auto" w:fill="D9E9F2" w:themeFill="accent2" w:themeFillTint="3F"/>
      </w:tcPr>
    </w:tblStylePr>
  </w:style>
  <w:style w:type="paragraph" w:customStyle="1" w:styleId="noteindentbullet">
    <w:name w:val="noteindentbullet"/>
    <w:basedOn w:val="Noteindent"/>
    <w:uiPriority w:val="49"/>
    <w:semiHidden/>
    <w:rsid w:val="00A91FF7"/>
    <w:pPr>
      <w:numPr>
        <w:numId w:val="3"/>
      </w:numPr>
    </w:pPr>
  </w:style>
  <w:style w:type="character" w:styleId="FollowedHyperlink">
    <w:name w:val="FollowedHyperlink"/>
    <w:basedOn w:val="DefaultParagraphFont"/>
    <w:uiPriority w:val="99"/>
    <w:rsid w:val="00B6517E"/>
    <w:rPr>
      <w:rFonts w:ascii="Calibri" w:hAnsi="Calibri"/>
      <w:color w:val="7030A0"/>
      <w:sz w:val="20"/>
      <w:u w:val="single"/>
    </w:rPr>
  </w:style>
  <w:style w:type="paragraph" w:customStyle="1" w:styleId="Table09Heading">
    <w:name w:val="Table09Heading"/>
    <w:basedOn w:val="Table10Heading"/>
    <w:uiPriority w:val="49"/>
    <w:semiHidden/>
    <w:rsid w:val="00A91FF7"/>
    <w:pPr>
      <w:spacing w:after="20"/>
    </w:pPr>
  </w:style>
  <w:style w:type="paragraph" w:customStyle="1" w:styleId="Table09text">
    <w:name w:val="Table09text"/>
    <w:basedOn w:val="Normal"/>
    <w:link w:val="Table09textChar"/>
    <w:uiPriority w:val="49"/>
    <w:semiHidden/>
    <w:rsid w:val="00A91FF7"/>
    <w:pPr>
      <w:keepLines/>
      <w:spacing w:before="20" w:after="20"/>
      <w:ind w:left="57" w:right="57"/>
    </w:pPr>
    <w:rPr>
      <w:szCs w:val="18"/>
      <w:lang w:eastAsia="en-AU"/>
    </w:rPr>
  </w:style>
  <w:style w:type="paragraph" w:styleId="ListParagraph">
    <w:name w:val="List Paragraph"/>
    <w:basedOn w:val="Normal"/>
    <w:uiPriority w:val="49"/>
    <w:semiHidden/>
    <w:rsid w:val="00C438B6"/>
    <w:pPr>
      <w:tabs>
        <w:tab w:val="left" w:pos="284"/>
      </w:tabs>
      <w:spacing w:after="60"/>
      <w:ind w:left="284"/>
      <w:contextualSpacing/>
    </w:pPr>
    <w:rPr>
      <w:sz w:val="20"/>
    </w:rPr>
  </w:style>
  <w:style w:type="paragraph" w:customStyle="1" w:styleId="Table10text">
    <w:name w:val="Table10text"/>
    <w:basedOn w:val="Normal"/>
    <w:link w:val="Table10textChar"/>
    <w:qFormat/>
    <w:rsid w:val="00A91FF7"/>
    <w:pPr>
      <w:spacing w:before="20" w:after="0"/>
    </w:pPr>
    <w:rPr>
      <w:rFonts w:asciiTheme="minorHAnsi" w:eastAsiaTheme="minorHAnsi" w:hAnsiTheme="minorHAnsi" w:cstheme="minorBidi"/>
      <w:szCs w:val="18"/>
      <w:lang w:val="en-AU"/>
    </w:rPr>
  </w:style>
  <w:style w:type="character" w:customStyle="1" w:styleId="Table10textChar">
    <w:name w:val="Table10text Char"/>
    <w:link w:val="Table10text"/>
    <w:locked/>
    <w:rsid w:val="00B22FB8"/>
    <w:rPr>
      <w:color w:val="262626" w:themeColor="accent3"/>
      <w:szCs w:val="18"/>
    </w:rPr>
  </w:style>
  <w:style w:type="paragraph" w:customStyle="1" w:styleId="Table10Heading">
    <w:name w:val="Table10Heading"/>
    <w:basedOn w:val="Normal"/>
    <w:uiPriority w:val="49"/>
    <w:semiHidden/>
    <w:rsid w:val="00A91FF7"/>
    <w:pPr>
      <w:keepLines/>
      <w:spacing w:before="20" w:after="0"/>
    </w:pPr>
    <w:rPr>
      <w:rFonts w:asciiTheme="minorHAnsi" w:eastAsiaTheme="minorHAnsi" w:hAnsiTheme="minorHAnsi" w:cstheme="minorBidi"/>
      <w:b/>
      <w:szCs w:val="20"/>
      <w:lang w:val="en-AU"/>
    </w:rPr>
  </w:style>
  <w:style w:type="character" w:styleId="CommentReference">
    <w:name w:val="annotation reference"/>
    <w:basedOn w:val="DefaultParagraphFont"/>
    <w:uiPriority w:val="99"/>
    <w:semiHidden/>
    <w:rsid w:val="00A91FF7"/>
    <w:rPr>
      <w:sz w:val="16"/>
      <w:szCs w:val="16"/>
    </w:rPr>
  </w:style>
  <w:style w:type="paragraph" w:styleId="CommentText">
    <w:name w:val="annotation text"/>
    <w:basedOn w:val="Normal"/>
    <w:link w:val="CommentTextChar"/>
    <w:uiPriority w:val="99"/>
    <w:semiHidden/>
    <w:rsid w:val="00A91FF7"/>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B22FB8"/>
    <w:rPr>
      <w:color w:val="262626" w:themeColor="accent3"/>
      <w:szCs w:val="20"/>
      <w:lang w:val="en-GB"/>
    </w:rPr>
  </w:style>
  <w:style w:type="paragraph" w:styleId="CommentSubject">
    <w:name w:val="annotation subject"/>
    <w:basedOn w:val="CommentText"/>
    <w:next w:val="CommentText"/>
    <w:link w:val="CommentSubjectChar"/>
    <w:uiPriority w:val="49"/>
    <w:semiHidden/>
    <w:rsid w:val="00A91FF7"/>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49"/>
    <w:semiHidden/>
    <w:rsid w:val="00B22FB8"/>
    <w:rPr>
      <w:rFonts w:ascii="Calibri" w:eastAsia="Times New Roman" w:hAnsi="Calibri" w:cs="Times New Roman"/>
      <w:b/>
      <w:bCs/>
      <w:color w:val="262626" w:themeColor="accent3"/>
      <w:szCs w:val="20"/>
      <w:lang w:val="en-GB"/>
    </w:rPr>
  </w:style>
  <w:style w:type="paragraph" w:styleId="BlockText">
    <w:name w:val="Block Text"/>
    <w:basedOn w:val="Normal"/>
    <w:uiPriority w:val="49"/>
    <w:semiHidden/>
    <w:rsid w:val="00A91FF7"/>
    <w:pPr>
      <w:tabs>
        <w:tab w:val="left" w:pos="567"/>
      </w:tabs>
      <w:spacing w:after="0"/>
      <w:ind w:left="567" w:right="-1091" w:hanging="567"/>
      <w:jc w:val="both"/>
    </w:pPr>
    <w:rPr>
      <w:rFonts w:ascii="Times New Roman" w:hAnsi="Times New Roman"/>
      <w:szCs w:val="20"/>
      <w:lang w:val="en-AU"/>
    </w:rPr>
  </w:style>
  <w:style w:type="paragraph" w:styleId="BodyText">
    <w:name w:val="Body Text"/>
    <w:basedOn w:val="Normal"/>
    <w:link w:val="BodyTextChar"/>
    <w:uiPriority w:val="10"/>
    <w:qFormat/>
    <w:rsid w:val="006141DF"/>
    <w:rPr>
      <w:sz w:val="20"/>
    </w:rPr>
  </w:style>
  <w:style w:type="character" w:customStyle="1" w:styleId="BodyTextChar">
    <w:name w:val="Body Text Char"/>
    <w:basedOn w:val="DefaultParagraphFont"/>
    <w:link w:val="BodyText"/>
    <w:uiPriority w:val="10"/>
    <w:rsid w:val="006141DF"/>
    <w:rPr>
      <w:rFonts w:ascii="Calibri" w:eastAsia="Times New Roman" w:hAnsi="Calibri" w:cs="Times New Roman"/>
      <w:color w:val="262626" w:themeColor="accent3"/>
      <w:sz w:val="20"/>
      <w:szCs w:val="24"/>
      <w:lang w:val="en-GB"/>
    </w:rPr>
  </w:style>
  <w:style w:type="paragraph" w:styleId="BodyText2">
    <w:name w:val="Body Text 2"/>
    <w:basedOn w:val="Normal"/>
    <w:link w:val="BodyText2Char"/>
    <w:uiPriority w:val="49"/>
    <w:semiHidden/>
    <w:rsid w:val="00A91FF7"/>
    <w:pPr>
      <w:spacing w:after="0"/>
      <w:ind w:right="-999"/>
      <w:jc w:val="both"/>
    </w:pPr>
    <w:rPr>
      <w:rFonts w:ascii="Times" w:hAnsi="Times"/>
      <w:sz w:val="24"/>
      <w:szCs w:val="20"/>
      <w:lang w:val="en-AU"/>
    </w:rPr>
  </w:style>
  <w:style w:type="character" w:customStyle="1" w:styleId="BodyText2Char">
    <w:name w:val="Body Text 2 Char"/>
    <w:basedOn w:val="DefaultParagraphFont"/>
    <w:link w:val="BodyText2"/>
    <w:uiPriority w:val="49"/>
    <w:semiHidden/>
    <w:rsid w:val="00B22FB8"/>
    <w:rPr>
      <w:rFonts w:ascii="Times" w:eastAsia="Times New Roman" w:hAnsi="Times" w:cs="Times New Roman"/>
      <w:color w:val="262626" w:themeColor="accent3"/>
      <w:sz w:val="24"/>
      <w:szCs w:val="20"/>
    </w:rPr>
  </w:style>
  <w:style w:type="paragraph" w:styleId="BodyText3">
    <w:name w:val="Body Text 3"/>
    <w:basedOn w:val="Normal"/>
    <w:link w:val="BodyText3Char"/>
    <w:uiPriority w:val="49"/>
    <w:semiHidden/>
    <w:rsid w:val="00A91FF7"/>
    <w:pPr>
      <w:spacing w:after="0"/>
      <w:ind w:right="-1091"/>
      <w:jc w:val="both"/>
    </w:pPr>
    <w:rPr>
      <w:rFonts w:ascii="Times New Roman" w:hAnsi="Times New Roman"/>
      <w:szCs w:val="20"/>
      <w:lang w:val="en-AU"/>
    </w:rPr>
  </w:style>
  <w:style w:type="character" w:customStyle="1" w:styleId="BodyText3Char">
    <w:name w:val="Body Text 3 Char"/>
    <w:basedOn w:val="DefaultParagraphFont"/>
    <w:link w:val="BodyText3"/>
    <w:uiPriority w:val="49"/>
    <w:semiHidden/>
    <w:rsid w:val="00B22FB8"/>
    <w:rPr>
      <w:rFonts w:ascii="Times New Roman" w:eastAsia="Times New Roman" w:hAnsi="Times New Roman" w:cs="Times New Roman"/>
      <w:color w:val="262626" w:themeColor="accent3"/>
      <w:szCs w:val="20"/>
    </w:rPr>
  </w:style>
  <w:style w:type="paragraph" w:styleId="BodyTextIndent">
    <w:name w:val="Body Text Indent"/>
    <w:basedOn w:val="Normal"/>
    <w:link w:val="BodyTextIndentChar"/>
    <w:uiPriority w:val="49"/>
    <w:semiHidden/>
    <w:rsid w:val="00A91FF7"/>
    <w:pPr>
      <w:tabs>
        <w:tab w:val="left" w:pos="8505"/>
        <w:tab w:val="left" w:pos="9072"/>
      </w:tabs>
      <w:spacing w:before="182" w:after="0" w:line="249" w:lineRule="exact"/>
      <w:ind w:right="1417" w:hanging="567"/>
    </w:pPr>
    <w:rPr>
      <w:rFonts w:ascii="Times New Roman" w:hAnsi="Times New Roman"/>
      <w:szCs w:val="18"/>
      <w:lang w:val="en-AU"/>
    </w:rPr>
  </w:style>
  <w:style w:type="character" w:customStyle="1" w:styleId="BodyTextIndentChar">
    <w:name w:val="Body Text Indent Char"/>
    <w:basedOn w:val="DefaultParagraphFont"/>
    <w:link w:val="BodyTextIndent"/>
    <w:uiPriority w:val="49"/>
    <w:semiHidden/>
    <w:rsid w:val="00B22FB8"/>
    <w:rPr>
      <w:rFonts w:ascii="Times New Roman" w:eastAsia="Times New Roman" w:hAnsi="Times New Roman" w:cs="Times New Roman"/>
      <w:color w:val="262626" w:themeColor="accent3"/>
      <w:szCs w:val="18"/>
    </w:rPr>
  </w:style>
  <w:style w:type="paragraph" w:styleId="BodyTextIndent2">
    <w:name w:val="Body Text Indent 2"/>
    <w:basedOn w:val="Normal"/>
    <w:link w:val="BodyTextIndent2Char"/>
    <w:uiPriority w:val="49"/>
    <w:semiHidden/>
    <w:rsid w:val="00A91FF7"/>
    <w:pPr>
      <w:tabs>
        <w:tab w:val="left" w:pos="8505"/>
        <w:tab w:val="left" w:pos="9072"/>
      </w:tabs>
      <w:spacing w:after="0" w:line="235" w:lineRule="exact"/>
      <w:ind w:left="-567" w:hanging="567"/>
      <w:jc w:val="both"/>
    </w:pPr>
    <w:rPr>
      <w:rFonts w:ascii="Times New Roman" w:hAnsi="Times New Roman"/>
      <w:szCs w:val="18"/>
      <w:lang w:val="en-AU"/>
    </w:rPr>
  </w:style>
  <w:style w:type="character" w:customStyle="1" w:styleId="BodyTextIndent2Char">
    <w:name w:val="Body Text Indent 2 Char"/>
    <w:basedOn w:val="DefaultParagraphFont"/>
    <w:link w:val="BodyTextIndent2"/>
    <w:uiPriority w:val="49"/>
    <w:semiHidden/>
    <w:rsid w:val="00B22FB8"/>
    <w:rPr>
      <w:rFonts w:ascii="Times New Roman" w:eastAsia="Times New Roman" w:hAnsi="Times New Roman" w:cs="Times New Roman"/>
      <w:color w:val="262626" w:themeColor="accent3"/>
      <w:szCs w:val="18"/>
    </w:rPr>
  </w:style>
  <w:style w:type="paragraph" w:styleId="BodyTextIndent3">
    <w:name w:val="Body Text Indent 3"/>
    <w:basedOn w:val="Normal"/>
    <w:link w:val="BodyTextIndent3Char"/>
    <w:uiPriority w:val="49"/>
    <w:semiHidden/>
    <w:rsid w:val="00A91FF7"/>
    <w:pPr>
      <w:tabs>
        <w:tab w:val="left" w:pos="9072"/>
        <w:tab w:val="left" w:pos="9639"/>
      </w:tabs>
      <w:spacing w:before="196" w:after="0" w:line="254" w:lineRule="exact"/>
      <w:ind w:right="1134" w:hanging="567"/>
      <w:jc w:val="both"/>
    </w:pPr>
    <w:rPr>
      <w:rFonts w:ascii="Times New Roman" w:hAnsi="Times New Roman"/>
      <w:szCs w:val="18"/>
      <w:lang w:val="en-AU"/>
    </w:rPr>
  </w:style>
  <w:style w:type="character" w:customStyle="1" w:styleId="BodyTextIndent3Char">
    <w:name w:val="Body Text Indent 3 Char"/>
    <w:basedOn w:val="DefaultParagraphFont"/>
    <w:link w:val="BodyTextIndent3"/>
    <w:uiPriority w:val="49"/>
    <w:semiHidden/>
    <w:rsid w:val="00B22FB8"/>
    <w:rPr>
      <w:rFonts w:ascii="Times New Roman" w:eastAsia="Times New Roman" w:hAnsi="Times New Roman" w:cs="Times New Roman"/>
      <w:color w:val="262626" w:themeColor="accent3"/>
      <w:szCs w:val="18"/>
    </w:rPr>
  </w:style>
  <w:style w:type="character" w:customStyle="1" w:styleId="Bullet1Char">
    <w:name w:val="Bullet1 Char"/>
    <w:link w:val="Bullet1"/>
    <w:uiPriority w:val="12"/>
    <w:rsid w:val="00285C76"/>
    <w:rPr>
      <w:rFonts w:ascii="Calibri" w:eastAsia="Cambria" w:hAnsi="Calibri" w:cs="Times New Roman"/>
      <w:color w:val="262626" w:themeColor="accent3"/>
      <w:sz w:val="20"/>
      <w:szCs w:val="24"/>
      <w:lang w:val="en-GB"/>
    </w:rPr>
  </w:style>
  <w:style w:type="paragraph" w:customStyle="1" w:styleId="Table09text-centre">
    <w:name w:val="Table09text-centre"/>
    <w:basedOn w:val="Table09text"/>
    <w:uiPriority w:val="49"/>
    <w:semiHidden/>
    <w:rsid w:val="00A91FF7"/>
    <w:pPr>
      <w:jc w:val="center"/>
    </w:pPr>
  </w:style>
  <w:style w:type="paragraph" w:customStyle="1" w:styleId="Figure">
    <w:name w:val="Figure"/>
    <w:basedOn w:val="Table09text-centre"/>
    <w:uiPriority w:val="49"/>
    <w:semiHidden/>
    <w:rsid w:val="00A91FF7"/>
    <w:pPr>
      <w:spacing w:after="120"/>
    </w:pPr>
    <w:rPr>
      <w:i/>
    </w:rPr>
  </w:style>
  <w:style w:type="paragraph" w:customStyle="1" w:styleId="FooterSubtitle">
    <w:name w:val="FooterSubtitle"/>
    <w:basedOn w:val="Normal"/>
    <w:uiPriority w:val="49"/>
    <w:semiHidden/>
    <w:rsid w:val="00A91FF7"/>
    <w:pPr>
      <w:spacing w:before="20" w:after="60"/>
    </w:pPr>
    <w:rPr>
      <w:rFonts w:asciiTheme="minorHAnsi" w:eastAsiaTheme="minorHAnsi" w:hAnsiTheme="minorHAnsi" w:cstheme="minorBidi"/>
      <w:b/>
      <w:sz w:val="16"/>
      <w:szCs w:val="18"/>
      <w:lang w:val="en-AU"/>
    </w:rPr>
  </w:style>
  <w:style w:type="character" w:customStyle="1" w:styleId="Heading6Char">
    <w:name w:val="Heading 6 Char"/>
    <w:basedOn w:val="DefaultParagraphFont"/>
    <w:link w:val="Heading6"/>
    <w:uiPriority w:val="5"/>
    <w:rsid w:val="00A91FF7"/>
    <w:rPr>
      <w:rFonts w:eastAsiaTheme="majorEastAsia" w:cstheme="majorBidi"/>
      <w:bCs/>
      <w:iCs/>
      <w:color w:val="0F2D52" w:themeColor="text2"/>
      <w:sz w:val="18"/>
      <w:szCs w:val="20"/>
    </w:rPr>
  </w:style>
  <w:style w:type="character" w:customStyle="1" w:styleId="Heading7Char">
    <w:name w:val="Heading 7 Char"/>
    <w:basedOn w:val="DefaultParagraphFont"/>
    <w:link w:val="Heading7"/>
    <w:uiPriority w:val="6"/>
    <w:rsid w:val="00A91FF7"/>
    <w:rPr>
      <w:rFonts w:ascii="Calibri" w:eastAsia="Cambria" w:hAnsi="Calibri" w:cs="Effra-Bold"/>
      <w:b/>
      <w:bCs/>
      <w:color w:val="0F2D52" w:themeColor="text2"/>
      <w:sz w:val="36"/>
      <w:szCs w:val="26"/>
      <w:lang w:val="en-US"/>
    </w:rPr>
  </w:style>
  <w:style w:type="character" w:customStyle="1" w:styleId="Heading8Char">
    <w:name w:val="Heading 8 Char"/>
    <w:basedOn w:val="DefaultParagraphFont"/>
    <w:link w:val="Heading8"/>
    <w:uiPriority w:val="7"/>
    <w:rsid w:val="00A91FF7"/>
    <w:rPr>
      <w:rFonts w:ascii="Calibri" w:eastAsia="Cambria" w:hAnsi="Calibri" w:cs="Effra-Bold"/>
      <w:b/>
      <w:bCs/>
      <w:color w:val="0F2D52" w:themeColor="text2"/>
      <w:sz w:val="28"/>
      <w:szCs w:val="26"/>
      <w:lang w:val="en-GB"/>
    </w:rPr>
  </w:style>
  <w:style w:type="character" w:customStyle="1" w:styleId="Heading9Char">
    <w:name w:val="Heading 9 Char"/>
    <w:basedOn w:val="DefaultParagraphFont"/>
    <w:link w:val="Heading9"/>
    <w:uiPriority w:val="8"/>
    <w:rsid w:val="00A91FF7"/>
    <w:rPr>
      <w:rFonts w:ascii="Calibri" w:eastAsia="Cambria" w:hAnsi="Calibri" w:cs="Effra-Bold"/>
      <w:b/>
      <w:bCs/>
      <w:color w:val="0F2D52" w:themeColor="text2"/>
      <w:sz w:val="28"/>
      <w:szCs w:val="26"/>
      <w:lang w:val="en-GB"/>
    </w:rPr>
  </w:style>
  <w:style w:type="paragraph" w:styleId="Index1">
    <w:name w:val="index 1"/>
    <w:basedOn w:val="Normal"/>
    <w:next w:val="Normal"/>
    <w:autoRedefine/>
    <w:uiPriority w:val="49"/>
    <w:semiHidden/>
    <w:rsid w:val="00A91FF7"/>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A91FF7"/>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A91FF7"/>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A91FF7"/>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A91FF7"/>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A91FF7"/>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A91FF7"/>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A91FF7"/>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A91FF7"/>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A91FF7"/>
    <w:pPr>
      <w:spacing w:after="0"/>
    </w:pPr>
    <w:rPr>
      <w:rFonts w:ascii="Times" w:hAnsi="Times"/>
      <w:sz w:val="24"/>
      <w:szCs w:val="20"/>
      <w:lang w:val="en-US"/>
    </w:rPr>
  </w:style>
  <w:style w:type="paragraph" w:customStyle="1" w:styleId="PageTitle">
    <w:name w:val="Page Title"/>
    <w:basedOn w:val="Normal"/>
    <w:uiPriority w:val="49"/>
    <w:semiHidden/>
    <w:rsid w:val="00A91FF7"/>
    <w:pPr>
      <w:spacing w:after="240"/>
    </w:pPr>
    <w:rPr>
      <w:rFonts w:eastAsia="Cambria"/>
      <w:b/>
      <w:color w:val="408287"/>
      <w:sz w:val="48"/>
    </w:rPr>
  </w:style>
  <w:style w:type="character" w:styleId="PlaceholderText">
    <w:name w:val="Placeholder Text"/>
    <w:basedOn w:val="DefaultParagraphFont"/>
    <w:uiPriority w:val="99"/>
    <w:semiHidden/>
    <w:rsid w:val="00A91FF7"/>
    <w:rPr>
      <w:color w:val="808080"/>
    </w:rPr>
  </w:style>
  <w:style w:type="paragraph" w:styleId="PlainText">
    <w:name w:val="Plain Text"/>
    <w:basedOn w:val="Normal"/>
    <w:link w:val="PlainTextChar"/>
    <w:uiPriority w:val="99"/>
    <w:semiHidden/>
    <w:unhideWhenUsed/>
    <w:rsid w:val="00A91FF7"/>
    <w:rPr>
      <w:rFonts w:eastAsiaTheme="minorHAnsi" w:cstheme="minorBidi"/>
      <w:szCs w:val="21"/>
    </w:rPr>
  </w:style>
  <w:style w:type="character" w:customStyle="1" w:styleId="PlainTextChar">
    <w:name w:val="Plain Text Char"/>
    <w:basedOn w:val="DefaultParagraphFont"/>
    <w:link w:val="PlainText"/>
    <w:uiPriority w:val="99"/>
    <w:semiHidden/>
    <w:rsid w:val="00A91FF7"/>
    <w:rPr>
      <w:rFonts w:ascii="Calibri" w:hAnsi="Calibri"/>
      <w:color w:val="262626" w:themeColor="accent3"/>
      <w:szCs w:val="21"/>
      <w:lang w:val="en-GB"/>
    </w:rPr>
  </w:style>
  <w:style w:type="paragraph" w:customStyle="1" w:styleId="SectionHeading1">
    <w:name w:val="Section Heading 1"/>
    <w:basedOn w:val="Normal"/>
    <w:link w:val="SectionHeading1Char"/>
    <w:uiPriority w:val="49"/>
    <w:semiHidden/>
    <w:rsid w:val="00A91FF7"/>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uiPriority w:val="49"/>
    <w:semiHidden/>
    <w:rsid w:val="00B22FB8"/>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A91FF7"/>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uiPriority w:val="49"/>
    <w:semiHidden/>
    <w:rsid w:val="00B22FB8"/>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57727D"/>
    <w:pPr>
      <w:numPr>
        <w:numId w:val="5"/>
      </w:numPr>
      <w:ind w:left="320" w:hanging="284"/>
    </w:pPr>
  </w:style>
  <w:style w:type="character" w:customStyle="1" w:styleId="Tablebullet1Char">
    <w:name w:val="Table bullet1 Char"/>
    <w:basedOn w:val="TableTextChar"/>
    <w:link w:val="Tablebullet1"/>
    <w:uiPriority w:val="17"/>
    <w:rsid w:val="0057727D"/>
    <w:rPr>
      <w:rFonts w:ascii="Calibri" w:eastAsia="Cambria" w:hAnsi="Calibri" w:cs="Times New Roman"/>
      <w:color w:val="262626" w:themeColor="accent3"/>
      <w:sz w:val="20"/>
      <w:szCs w:val="20"/>
      <w:lang w:val="en-GB" w:eastAsia="en-AU"/>
    </w:rPr>
  </w:style>
  <w:style w:type="numbering" w:customStyle="1" w:styleId="Tablenumbering">
    <w:name w:val="Table numbering"/>
    <w:basedOn w:val="NoList"/>
    <w:rsid w:val="00A91FF7"/>
    <w:pPr>
      <w:numPr>
        <w:numId w:val="6"/>
      </w:numPr>
    </w:pPr>
  </w:style>
  <w:style w:type="paragraph" w:customStyle="1" w:styleId="Table09bullet">
    <w:name w:val="Table09bullet"/>
    <w:basedOn w:val="Normal"/>
    <w:uiPriority w:val="49"/>
    <w:semiHidden/>
    <w:rsid w:val="00A91FF7"/>
    <w:pPr>
      <w:numPr>
        <w:numId w:val="7"/>
      </w:numPr>
      <w:spacing w:before="20" w:after="20"/>
    </w:pPr>
    <w:rPr>
      <w:szCs w:val="18"/>
    </w:rPr>
  </w:style>
  <w:style w:type="paragraph" w:customStyle="1" w:styleId="Table08heading">
    <w:name w:val="Table08heading"/>
    <w:basedOn w:val="Normal"/>
    <w:uiPriority w:val="49"/>
    <w:semiHidden/>
    <w:rsid w:val="00A91FF7"/>
    <w:pPr>
      <w:spacing w:before="20" w:after="20"/>
    </w:pPr>
    <w:rPr>
      <w:rFonts w:asciiTheme="minorHAnsi" w:eastAsia="Calibri" w:hAnsiTheme="minorHAnsi" w:cstheme="minorBidi"/>
      <w:b/>
      <w:sz w:val="16"/>
      <w:szCs w:val="16"/>
      <w:lang w:val="en-AU"/>
    </w:rPr>
  </w:style>
  <w:style w:type="paragraph" w:customStyle="1" w:styleId="Table08Heading0">
    <w:name w:val="Table08Heading"/>
    <w:basedOn w:val="Table09Heading"/>
    <w:uiPriority w:val="49"/>
    <w:semiHidden/>
    <w:rsid w:val="00A91FF7"/>
    <w:rPr>
      <w:sz w:val="16"/>
    </w:rPr>
  </w:style>
  <w:style w:type="paragraph" w:customStyle="1" w:styleId="Table09bullet2">
    <w:name w:val="Table09bullet2"/>
    <w:basedOn w:val="Table09bullet"/>
    <w:uiPriority w:val="49"/>
    <w:semiHidden/>
    <w:rsid w:val="00A91FF7"/>
    <w:pPr>
      <w:numPr>
        <w:numId w:val="9"/>
      </w:numPr>
      <w:spacing w:before="0" w:after="0"/>
    </w:pPr>
  </w:style>
  <w:style w:type="paragraph" w:customStyle="1" w:styleId="Table09indent">
    <w:name w:val="Table09indent"/>
    <w:basedOn w:val="Table09bullet"/>
    <w:uiPriority w:val="49"/>
    <w:semiHidden/>
    <w:rsid w:val="00A91FF7"/>
    <w:pPr>
      <w:numPr>
        <w:numId w:val="0"/>
      </w:numPr>
      <w:ind w:left="170"/>
    </w:pPr>
  </w:style>
  <w:style w:type="paragraph" w:customStyle="1" w:styleId="Table09number">
    <w:name w:val="Table09number"/>
    <w:basedOn w:val="Table09text"/>
    <w:uiPriority w:val="49"/>
    <w:semiHidden/>
    <w:rsid w:val="00A91FF7"/>
    <w:pPr>
      <w:ind w:left="227" w:hanging="227"/>
    </w:pPr>
  </w:style>
  <w:style w:type="paragraph" w:customStyle="1" w:styleId="Table09text-Right">
    <w:name w:val="Table09text-Right"/>
    <w:basedOn w:val="Table09text-centre"/>
    <w:uiPriority w:val="49"/>
    <w:semiHidden/>
    <w:rsid w:val="00A91FF7"/>
    <w:pPr>
      <w:jc w:val="right"/>
    </w:pPr>
  </w:style>
  <w:style w:type="paragraph" w:customStyle="1" w:styleId="Table10bullet">
    <w:name w:val="Table10bullet"/>
    <w:basedOn w:val="Normal"/>
    <w:uiPriority w:val="49"/>
    <w:semiHidden/>
    <w:rsid w:val="00A91FF7"/>
    <w:pPr>
      <w:keepLines/>
      <w:numPr>
        <w:numId w:val="10"/>
      </w:numPr>
      <w:spacing w:before="20" w:after="0"/>
    </w:pPr>
    <w:rPr>
      <w:rFonts w:asciiTheme="minorHAnsi" w:eastAsiaTheme="minorHAnsi" w:hAnsiTheme="minorHAnsi" w:cstheme="minorBidi"/>
      <w:szCs w:val="18"/>
      <w:lang w:val="en-AU" w:eastAsia="en-AU"/>
    </w:rPr>
  </w:style>
  <w:style w:type="paragraph" w:customStyle="1" w:styleId="Table10bullet2">
    <w:name w:val="Table10bullet2"/>
    <w:basedOn w:val="Table10bullet"/>
    <w:uiPriority w:val="49"/>
    <w:semiHidden/>
    <w:rsid w:val="00A91FF7"/>
    <w:pPr>
      <w:numPr>
        <w:numId w:val="11"/>
      </w:numPr>
    </w:pPr>
    <w:rPr>
      <w:rFonts w:eastAsia="Cambria"/>
    </w:rPr>
  </w:style>
  <w:style w:type="paragraph" w:customStyle="1" w:styleId="Table10text-centre">
    <w:name w:val="Table10text-centre"/>
    <w:basedOn w:val="Table10text"/>
    <w:uiPriority w:val="49"/>
    <w:semiHidden/>
    <w:rsid w:val="00A91FF7"/>
    <w:pPr>
      <w:jc w:val="center"/>
    </w:pPr>
  </w:style>
  <w:style w:type="paragraph" w:customStyle="1" w:styleId="Table10text-right">
    <w:name w:val="Table10text-right"/>
    <w:basedOn w:val="Table10text-centre"/>
    <w:uiPriority w:val="49"/>
    <w:semiHidden/>
    <w:rsid w:val="00A91FF7"/>
    <w:pPr>
      <w:jc w:val="right"/>
    </w:pPr>
  </w:style>
  <w:style w:type="paragraph" w:styleId="TOC1">
    <w:name w:val="toc 1"/>
    <w:basedOn w:val="Normal"/>
    <w:next w:val="BodyText"/>
    <w:autoRedefine/>
    <w:uiPriority w:val="49"/>
    <w:semiHidden/>
    <w:rsid w:val="00A91FF7"/>
    <w:pPr>
      <w:tabs>
        <w:tab w:val="right" w:leader="dot" w:pos="9854"/>
      </w:tabs>
      <w:spacing w:before="60" w:after="60"/>
    </w:pPr>
    <w:rPr>
      <w:rFonts w:asciiTheme="minorHAnsi" w:hAnsiTheme="minorHAnsi"/>
      <w:b/>
      <w:bCs/>
      <w:noProof/>
      <w:sz w:val="20"/>
      <w:szCs w:val="20"/>
    </w:rPr>
  </w:style>
  <w:style w:type="paragraph" w:styleId="TOC2">
    <w:name w:val="toc 2"/>
    <w:basedOn w:val="Normal"/>
    <w:next w:val="BodyText"/>
    <w:autoRedefine/>
    <w:uiPriority w:val="49"/>
    <w:semiHidden/>
    <w:rsid w:val="00A91FF7"/>
    <w:pPr>
      <w:tabs>
        <w:tab w:val="right" w:leader="dot" w:pos="9854"/>
      </w:tabs>
      <w:spacing w:before="60" w:after="60"/>
      <w:ind w:left="221"/>
    </w:pPr>
    <w:rPr>
      <w:b/>
      <w:noProof/>
      <w:color w:val="auto"/>
      <w:sz w:val="20"/>
      <w:szCs w:val="20"/>
    </w:rPr>
  </w:style>
  <w:style w:type="paragraph" w:styleId="TOC3">
    <w:name w:val="toc 3"/>
    <w:basedOn w:val="Normal"/>
    <w:next w:val="BodyText"/>
    <w:autoRedefine/>
    <w:uiPriority w:val="49"/>
    <w:semiHidden/>
    <w:rsid w:val="00A91FF7"/>
    <w:pPr>
      <w:tabs>
        <w:tab w:val="right" w:leader="dot" w:pos="9854"/>
      </w:tabs>
      <w:spacing w:before="60" w:after="60"/>
      <w:ind w:left="442"/>
    </w:pPr>
    <w:rPr>
      <w:rFonts w:asciiTheme="minorHAnsi" w:eastAsia="Cambria" w:hAnsiTheme="minorHAnsi"/>
      <w:iCs/>
      <w:noProof/>
      <w:sz w:val="20"/>
      <w:szCs w:val="20"/>
    </w:rPr>
  </w:style>
  <w:style w:type="paragraph" w:styleId="TOCHeading">
    <w:name w:val="TOC Heading"/>
    <w:basedOn w:val="Heading1"/>
    <w:next w:val="BodyText"/>
    <w:uiPriority w:val="49"/>
    <w:semiHidden/>
    <w:rsid w:val="00A91FF7"/>
    <w:pPr>
      <w:keepLines/>
      <w:outlineLvl w:val="9"/>
    </w:pPr>
    <w:rPr>
      <w:rFonts w:eastAsiaTheme="majorEastAsia" w:cstheme="majorBidi"/>
      <w:bCs w:val="0"/>
      <w:szCs w:val="36"/>
      <w:lang w:eastAsia="ja-JP"/>
    </w:rPr>
  </w:style>
  <w:style w:type="character" w:customStyle="1" w:styleId="Table09textChar">
    <w:name w:val="Table09text Char"/>
    <w:link w:val="Table09text"/>
    <w:uiPriority w:val="49"/>
    <w:semiHidden/>
    <w:locked/>
    <w:rsid w:val="00B22FB8"/>
    <w:rPr>
      <w:rFonts w:ascii="Calibri" w:eastAsia="Times New Roman" w:hAnsi="Calibri" w:cs="Times New Roman"/>
      <w:color w:val="262626" w:themeColor="accent3"/>
      <w:szCs w:val="18"/>
      <w:lang w:val="en-GB" w:eastAsia="en-AU"/>
    </w:rPr>
  </w:style>
  <w:style w:type="paragraph" w:customStyle="1" w:styleId="Title2">
    <w:name w:val="Title2"/>
    <w:basedOn w:val="Heading2"/>
    <w:uiPriority w:val="49"/>
    <w:semiHidden/>
    <w:rsid w:val="00A91FF7"/>
    <w:rPr>
      <w:color w:val="BFBFBF" w:themeColor="accent5" w:themeShade="BF"/>
    </w:rPr>
  </w:style>
  <w:style w:type="paragraph" w:customStyle="1" w:styleId="TableText">
    <w:name w:val="Table Text"/>
    <w:basedOn w:val="BodyText"/>
    <w:link w:val="TableTextChar"/>
    <w:uiPriority w:val="16"/>
    <w:qFormat/>
    <w:rsid w:val="00A91FF7"/>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A91FF7"/>
    <w:pPr>
      <w:jc w:val="center"/>
    </w:pPr>
  </w:style>
  <w:style w:type="character" w:customStyle="1" w:styleId="TableTextChar">
    <w:name w:val="Table Text Char"/>
    <w:basedOn w:val="Table09textChar"/>
    <w:link w:val="TableText"/>
    <w:uiPriority w:val="16"/>
    <w:rsid w:val="00A91FF7"/>
    <w:rPr>
      <w:rFonts w:ascii="Calibri" w:eastAsia="Cambria" w:hAnsi="Calibri" w:cs="Times New Roman"/>
      <w:color w:val="262626" w:themeColor="accent3"/>
      <w:sz w:val="20"/>
      <w:szCs w:val="20"/>
      <w:lang w:val="en-GB" w:eastAsia="en-AU"/>
    </w:rPr>
  </w:style>
  <w:style w:type="paragraph" w:customStyle="1" w:styleId="Textbox">
    <w:name w:val="Textbox"/>
    <w:basedOn w:val="Normal"/>
    <w:link w:val="TextboxChar"/>
    <w:uiPriority w:val="49"/>
    <w:semiHidden/>
    <w:rsid w:val="00A91FF7"/>
    <w:pPr>
      <w:shd w:val="clear" w:color="auto" w:fill="D9D9D9" w:themeFill="background1" w:themeFillShade="D9"/>
      <w:spacing w:after="60"/>
    </w:pPr>
    <w:rPr>
      <w:rFonts w:asciiTheme="minorHAnsi" w:hAnsiTheme="minorHAnsi" w:cs="Arial"/>
      <w:lang w:eastAsia="en-AU"/>
    </w:rPr>
  </w:style>
  <w:style w:type="character" w:customStyle="1" w:styleId="TableNumberChar">
    <w:name w:val="Table Number Char"/>
    <w:basedOn w:val="TableTextChar"/>
    <w:link w:val="TableNumber"/>
    <w:uiPriority w:val="49"/>
    <w:semiHidden/>
    <w:rsid w:val="00B22FB8"/>
    <w:rPr>
      <w:rFonts w:ascii="Calibri" w:eastAsia="Cambria" w:hAnsi="Calibri" w:cs="Times New Roman"/>
      <w:color w:val="262626" w:themeColor="accent3"/>
      <w:sz w:val="20"/>
      <w:szCs w:val="20"/>
      <w:lang w:val="en-GB" w:eastAsia="en-AU"/>
    </w:rPr>
  </w:style>
  <w:style w:type="paragraph" w:customStyle="1" w:styleId="Copyright">
    <w:name w:val="Copyright"/>
    <w:basedOn w:val="CopyrightBlue"/>
    <w:link w:val="CopyrightChar"/>
    <w:uiPriority w:val="49"/>
    <w:semiHidden/>
    <w:rsid w:val="003B3A3C"/>
  </w:style>
  <w:style w:type="character" w:customStyle="1" w:styleId="TextboxChar">
    <w:name w:val="Textbox Char"/>
    <w:basedOn w:val="DefaultParagraphFont"/>
    <w:link w:val="Textbox"/>
    <w:uiPriority w:val="49"/>
    <w:semiHidden/>
    <w:rsid w:val="00ED1C12"/>
    <w:rPr>
      <w:rFonts w:eastAsia="Times New Roman" w:cs="Arial"/>
      <w:color w:val="262626" w:themeColor="accent3"/>
      <w:szCs w:val="24"/>
      <w:shd w:val="clear" w:color="auto" w:fill="D9D9D9" w:themeFill="background1" w:themeFillShade="D9"/>
      <w:lang w:val="en-GB" w:eastAsia="en-AU"/>
    </w:rPr>
  </w:style>
  <w:style w:type="paragraph" w:customStyle="1" w:styleId="TextboxContent">
    <w:name w:val="Textbox Content"/>
    <w:basedOn w:val="Normal"/>
    <w:link w:val="TextboxContentChar"/>
    <w:uiPriority w:val="49"/>
    <w:semiHidden/>
    <w:rsid w:val="003B3A3C"/>
    <w:pPr>
      <w:spacing w:after="60"/>
    </w:pPr>
    <w:rPr>
      <w:rFonts w:asciiTheme="minorHAnsi" w:hAnsiTheme="minorHAnsi" w:cs="Arial"/>
      <w:sz w:val="20"/>
      <w:szCs w:val="20"/>
      <w:lang w:eastAsia="en-AU"/>
    </w:rPr>
  </w:style>
  <w:style w:type="character" w:customStyle="1" w:styleId="CopyrightChar">
    <w:name w:val="Copyright Char"/>
    <w:basedOn w:val="DefaultParagraphFont"/>
    <w:link w:val="Copyright"/>
    <w:uiPriority w:val="49"/>
    <w:semiHidden/>
    <w:rsid w:val="00AB1D6A"/>
    <w:rPr>
      <w:rFonts w:eastAsia="Times New Roman" w:cs="Arial"/>
      <w:color w:val="262626" w:themeColor="accent3"/>
      <w:sz w:val="11"/>
      <w:szCs w:val="11"/>
      <w:lang w:val="en-GB" w:eastAsia="en-AU"/>
    </w:rPr>
  </w:style>
  <w:style w:type="paragraph" w:customStyle="1" w:styleId="CopyrightBlue">
    <w:name w:val="Copyright (Blue)"/>
    <w:basedOn w:val="Normal"/>
    <w:link w:val="CopyrightBlueChar"/>
    <w:uiPriority w:val="49"/>
    <w:semiHidden/>
    <w:rsid w:val="003B3A3C"/>
    <w:pPr>
      <w:spacing w:after="0"/>
    </w:pPr>
    <w:rPr>
      <w:rFonts w:asciiTheme="minorHAnsi" w:hAnsiTheme="minorHAnsi" w:cs="Arial"/>
      <w:sz w:val="11"/>
      <w:szCs w:val="11"/>
      <w:lang w:eastAsia="en-AU"/>
    </w:rPr>
  </w:style>
  <w:style w:type="character" w:customStyle="1" w:styleId="TextboxContentChar">
    <w:name w:val="Textbox Content Char"/>
    <w:basedOn w:val="DefaultParagraphFont"/>
    <w:link w:val="TextboxContent"/>
    <w:uiPriority w:val="49"/>
    <w:semiHidden/>
    <w:rsid w:val="00AB1D6A"/>
    <w:rPr>
      <w:rFonts w:eastAsia="Times New Roman" w:cs="Arial"/>
      <w:color w:val="262626" w:themeColor="accent3"/>
      <w:sz w:val="20"/>
      <w:szCs w:val="20"/>
      <w:lang w:val="en-GB" w:eastAsia="en-AU"/>
    </w:rPr>
  </w:style>
  <w:style w:type="character" w:customStyle="1" w:styleId="CopyrightBlueChar">
    <w:name w:val="Copyright (Blue) Char"/>
    <w:basedOn w:val="DefaultParagraphFont"/>
    <w:link w:val="CopyrightBlue"/>
    <w:uiPriority w:val="49"/>
    <w:semiHidden/>
    <w:rsid w:val="00ED1C12"/>
    <w:rPr>
      <w:rFonts w:eastAsia="Times New Roman" w:cs="Arial"/>
      <w:color w:val="262626" w:themeColor="accent3"/>
      <w:sz w:val="11"/>
      <w:szCs w:val="11"/>
      <w:lang w:val="en-GB" w:eastAsia="en-AU"/>
    </w:rPr>
  </w:style>
  <w:style w:type="paragraph" w:customStyle="1" w:styleId="TableBodyText">
    <w:name w:val="Table Body Text"/>
    <w:link w:val="TableBodyTextChar"/>
    <w:uiPriority w:val="49"/>
    <w:semiHidden/>
    <w:rsid w:val="00A91FF7"/>
    <w:pPr>
      <w:spacing w:before="40" w:after="40" w:line="260" w:lineRule="atLeast"/>
    </w:pPr>
    <w:rPr>
      <w:rFonts w:ascii="Verdana" w:hAnsi="Verdana"/>
      <w:bCs/>
      <w:sz w:val="16"/>
    </w:rPr>
  </w:style>
  <w:style w:type="paragraph" w:customStyle="1" w:styleId="WorkingTitle5">
    <w:name w:val="Working_Title5"/>
    <w:basedOn w:val="Heading5"/>
    <w:next w:val="BodyText"/>
    <w:uiPriority w:val="49"/>
    <w:semiHidden/>
    <w:rsid w:val="00A91FF7"/>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basedOn w:val="DefaultParagraphFont"/>
    <w:link w:val="TableBodyText"/>
    <w:uiPriority w:val="49"/>
    <w:semiHidden/>
    <w:rsid w:val="00B22FB8"/>
    <w:rPr>
      <w:rFonts w:ascii="Verdana" w:hAnsi="Verdana"/>
      <w:bCs/>
      <w:sz w:val="16"/>
    </w:rPr>
  </w:style>
  <w:style w:type="paragraph" w:styleId="Caption">
    <w:name w:val="caption"/>
    <w:basedOn w:val="Normal"/>
    <w:next w:val="BodyText"/>
    <w:link w:val="CaptionChar"/>
    <w:uiPriority w:val="11"/>
    <w:qFormat/>
    <w:rsid w:val="00A91FF7"/>
    <w:pPr>
      <w:spacing w:before="120" w:after="200"/>
    </w:pPr>
    <w:rPr>
      <w:b/>
      <w:bCs/>
      <w:color w:val="0F2D52" w:themeColor="text2"/>
      <w:sz w:val="18"/>
      <w:szCs w:val="18"/>
    </w:rPr>
  </w:style>
  <w:style w:type="paragraph" w:customStyle="1" w:styleId="PublishDate">
    <w:name w:val="Publish Date"/>
    <w:basedOn w:val="Title"/>
    <w:link w:val="PublishDateChar"/>
    <w:uiPriority w:val="22"/>
    <w:qFormat/>
    <w:rsid w:val="00FA4333"/>
    <w:rPr>
      <w:sz w:val="18"/>
      <w:szCs w:val="24"/>
      <w:lang w:val="en-US"/>
    </w:rPr>
  </w:style>
  <w:style w:type="paragraph" w:styleId="TOC4">
    <w:name w:val="toc 4"/>
    <w:basedOn w:val="Normal"/>
    <w:next w:val="Normal"/>
    <w:autoRedefine/>
    <w:uiPriority w:val="49"/>
    <w:unhideWhenUsed/>
    <w:rsid w:val="00A91FF7"/>
    <w:pPr>
      <w:spacing w:after="0"/>
      <w:ind w:left="660"/>
    </w:pPr>
    <w:rPr>
      <w:rFonts w:asciiTheme="minorHAnsi" w:hAnsiTheme="minorHAnsi"/>
      <w:sz w:val="18"/>
      <w:szCs w:val="18"/>
    </w:rPr>
  </w:style>
  <w:style w:type="character" w:customStyle="1" w:styleId="PublishDateChar">
    <w:name w:val="Publish Date Char"/>
    <w:basedOn w:val="TitleChar"/>
    <w:link w:val="PublishDate"/>
    <w:uiPriority w:val="22"/>
    <w:rsid w:val="00AB1D6A"/>
    <w:rPr>
      <w:rFonts w:ascii="Calibri" w:eastAsia="Times New Roman" w:hAnsi="Calibri" w:cs="Times New Roman"/>
      <w:color w:val="0F2D52" w:themeColor="text2"/>
      <w:sz w:val="18"/>
      <w:szCs w:val="24"/>
      <w:lang w:val="en-US"/>
    </w:rPr>
  </w:style>
  <w:style w:type="paragraph" w:styleId="TOC5">
    <w:name w:val="toc 5"/>
    <w:basedOn w:val="Normal"/>
    <w:next w:val="Normal"/>
    <w:autoRedefine/>
    <w:uiPriority w:val="49"/>
    <w:unhideWhenUsed/>
    <w:rsid w:val="00A91FF7"/>
    <w:pPr>
      <w:spacing w:after="0"/>
      <w:ind w:left="880"/>
    </w:pPr>
    <w:rPr>
      <w:rFonts w:asciiTheme="minorHAnsi" w:hAnsiTheme="minorHAnsi"/>
      <w:sz w:val="18"/>
      <w:szCs w:val="18"/>
    </w:rPr>
  </w:style>
  <w:style w:type="paragraph" w:styleId="TOC6">
    <w:name w:val="toc 6"/>
    <w:basedOn w:val="Normal"/>
    <w:next w:val="Normal"/>
    <w:autoRedefine/>
    <w:uiPriority w:val="49"/>
    <w:unhideWhenUsed/>
    <w:rsid w:val="00A91FF7"/>
    <w:pPr>
      <w:spacing w:after="0"/>
      <w:ind w:left="1100"/>
    </w:pPr>
    <w:rPr>
      <w:rFonts w:asciiTheme="minorHAnsi" w:hAnsiTheme="minorHAnsi"/>
      <w:sz w:val="18"/>
      <w:szCs w:val="18"/>
    </w:rPr>
  </w:style>
  <w:style w:type="paragraph" w:styleId="TOC7">
    <w:name w:val="toc 7"/>
    <w:basedOn w:val="Normal"/>
    <w:next w:val="Normal"/>
    <w:autoRedefine/>
    <w:uiPriority w:val="49"/>
    <w:unhideWhenUsed/>
    <w:rsid w:val="00A91FF7"/>
    <w:pPr>
      <w:spacing w:after="0"/>
      <w:ind w:left="1320"/>
    </w:pPr>
    <w:rPr>
      <w:rFonts w:asciiTheme="minorHAnsi" w:hAnsiTheme="minorHAnsi"/>
      <w:sz w:val="18"/>
      <w:szCs w:val="18"/>
    </w:rPr>
  </w:style>
  <w:style w:type="paragraph" w:styleId="TOC8">
    <w:name w:val="toc 8"/>
    <w:basedOn w:val="Normal"/>
    <w:next w:val="Normal"/>
    <w:autoRedefine/>
    <w:uiPriority w:val="49"/>
    <w:unhideWhenUsed/>
    <w:rsid w:val="00A91FF7"/>
    <w:pPr>
      <w:spacing w:after="0"/>
      <w:ind w:left="1540"/>
    </w:pPr>
    <w:rPr>
      <w:rFonts w:asciiTheme="minorHAnsi" w:hAnsiTheme="minorHAnsi"/>
      <w:sz w:val="18"/>
      <w:szCs w:val="18"/>
    </w:rPr>
  </w:style>
  <w:style w:type="paragraph" w:styleId="TOC9">
    <w:name w:val="toc 9"/>
    <w:basedOn w:val="Normal"/>
    <w:next w:val="Normal"/>
    <w:autoRedefine/>
    <w:uiPriority w:val="49"/>
    <w:unhideWhenUsed/>
    <w:rsid w:val="00A91FF7"/>
    <w:pPr>
      <w:spacing w:after="0"/>
      <w:ind w:left="1760"/>
    </w:pPr>
    <w:rPr>
      <w:rFonts w:asciiTheme="minorHAnsi" w:hAnsiTheme="minorHAnsi"/>
      <w:sz w:val="18"/>
      <w:szCs w:val="18"/>
    </w:rPr>
  </w:style>
  <w:style w:type="paragraph" w:styleId="TableofFigures">
    <w:name w:val="table of figures"/>
    <w:basedOn w:val="Normal"/>
    <w:next w:val="Normal"/>
    <w:uiPriority w:val="49"/>
    <w:semiHidden/>
    <w:rsid w:val="00032154"/>
    <w:pPr>
      <w:spacing w:after="0"/>
    </w:pPr>
    <w:rPr>
      <w:sz w:val="20"/>
    </w:rPr>
  </w:style>
  <w:style w:type="paragraph" w:customStyle="1" w:styleId="AppendixHeading">
    <w:name w:val="Appendix Heading"/>
    <w:basedOn w:val="Caption"/>
    <w:link w:val="AppendixHeadingChar"/>
    <w:uiPriority w:val="9"/>
    <w:qFormat/>
    <w:rsid w:val="00A91FF7"/>
    <w:pPr>
      <w:spacing w:before="240" w:after="120"/>
    </w:pPr>
    <w:rPr>
      <w:sz w:val="28"/>
      <w:szCs w:val="36"/>
    </w:rPr>
  </w:style>
  <w:style w:type="character" w:customStyle="1" w:styleId="CaptionChar">
    <w:name w:val="Caption Char"/>
    <w:basedOn w:val="DefaultParagraphFont"/>
    <w:link w:val="Caption"/>
    <w:uiPriority w:val="11"/>
    <w:rsid w:val="00A91FF7"/>
    <w:rPr>
      <w:rFonts w:ascii="Calibri" w:eastAsia="Times New Roman" w:hAnsi="Calibri" w:cs="Times New Roman"/>
      <w:b/>
      <w:bCs/>
      <w:color w:val="0F2D52" w:themeColor="text2"/>
      <w:sz w:val="18"/>
      <w:szCs w:val="18"/>
      <w:lang w:val="en-GB"/>
    </w:rPr>
  </w:style>
  <w:style w:type="character" w:customStyle="1" w:styleId="AppendixHeadingChar">
    <w:name w:val="Appendix Heading Char"/>
    <w:basedOn w:val="CaptionChar"/>
    <w:link w:val="AppendixHeading"/>
    <w:uiPriority w:val="9"/>
    <w:rsid w:val="00A91FF7"/>
    <w:rPr>
      <w:rFonts w:ascii="Calibri" w:eastAsia="Times New Roman" w:hAnsi="Calibri" w:cs="Times New Roman"/>
      <w:b/>
      <w:bCs/>
      <w:color w:val="0F2D52" w:themeColor="text2"/>
      <w:sz w:val="28"/>
      <w:szCs w:val="36"/>
      <w:lang w:val="en-GB"/>
    </w:rPr>
  </w:style>
  <w:style w:type="paragraph" w:customStyle="1" w:styleId="DocProperties1">
    <w:name w:val="Doc Properties 1"/>
    <w:basedOn w:val="Normal"/>
    <w:next w:val="BodyText"/>
    <w:link w:val="DocProperties1Char"/>
    <w:uiPriority w:val="49"/>
    <w:semiHidden/>
    <w:rsid w:val="00A91FF7"/>
    <w:pPr>
      <w:spacing w:before="240"/>
    </w:pPr>
    <w:rPr>
      <w:b/>
      <w:color w:val="0F2D52" w:themeColor="text2"/>
      <w:sz w:val="28"/>
    </w:rPr>
  </w:style>
  <w:style w:type="character" w:customStyle="1" w:styleId="DocProperties1Char">
    <w:name w:val="Doc Properties 1 Char"/>
    <w:basedOn w:val="Heading7Char"/>
    <w:link w:val="DocProperties1"/>
    <w:uiPriority w:val="49"/>
    <w:semiHidden/>
    <w:rsid w:val="00ED1C12"/>
    <w:rPr>
      <w:rFonts w:ascii="Calibri" w:eastAsia="Times New Roman" w:hAnsi="Calibri" w:cs="Times New Roman"/>
      <w:b/>
      <w:bCs w:val="0"/>
      <w:color w:val="0F2D52" w:themeColor="text2"/>
      <w:sz w:val="28"/>
      <w:szCs w:val="24"/>
      <w:lang w:val="en-GB"/>
    </w:rPr>
  </w:style>
  <w:style w:type="paragraph" w:customStyle="1" w:styleId="DocProperties2">
    <w:name w:val="Doc Properties 2"/>
    <w:basedOn w:val="DocProperties1"/>
    <w:next w:val="BodyText"/>
    <w:link w:val="DocProperties2Char"/>
    <w:uiPriority w:val="49"/>
    <w:semiHidden/>
    <w:rsid w:val="00A91FF7"/>
    <w:pPr>
      <w:spacing w:after="60"/>
    </w:pPr>
    <w:rPr>
      <w:szCs w:val="28"/>
    </w:rPr>
  </w:style>
  <w:style w:type="character" w:customStyle="1" w:styleId="DocProperties2Char">
    <w:name w:val="Doc Properties 2 Char"/>
    <w:basedOn w:val="Heading8Char"/>
    <w:link w:val="DocProperties2"/>
    <w:uiPriority w:val="49"/>
    <w:semiHidden/>
    <w:rsid w:val="00ED1C12"/>
    <w:rPr>
      <w:rFonts w:ascii="Calibri" w:eastAsia="Times New Roman" w:hAnsi="Calibri" w:cs="Times New Roman"/>
      <w:b/>
      <w:bCs w:val="0"/>
      <w:color w:val="0F2D52" w:themeColor="text2"/>
      <w:sz w:val="28"/>
      <w:szCs w:val="28"/>
      <w:lang w:val="en-GB"/>
    </w:rPr>
  </w:style>
  <w:style w:type="table" w:customStyle="1" w:styleId="NHVRTable1">
    <w:name w:val="NHVR Table 1"/>
    <w:basedOn w:val="TableNormal"/>
    <w:uiPriority w:val="99"/>
    <w:rsid w:val="00C70415"/>
    <w:pPr>
      <w:spacing w:before="60" w:after="60" w:line="240" w:lineRule="auto"/>
    </w:pPr>
    <w:rPr>
      <w:rFonts w:ascii="Calibri" w:hAnsi="Calibri"/>
      <w:sz w:val="20"/>
    </w:rPr>
    <w:tblPr>
      <w:tblInd w:w="108" w:type="dxa"/>
      <w:tblBorders>
        <w:top w:val="single" w:sz="4" w:space="0" w:color="4A6378" w:themeColor="accent4" w:themeShade="80"/>
        <w:bottom w:val="single" w:sz="4" w:space="0" w:color="4A6378" w:themeColor="accent4" w:themeShade="80"/>
        <w:insideH w:val="single" w:sz="4" w:space="0" w:color="4A6378" w:themeColor="accent4" w:themeShade="80"/>
      </w:tblBorders>
    </w:tblPr>
    <w:tblStylePr w:type="firstRow">
      <w:rPr>
        <w:rFonts w:asciiTheme="minorHAnsi" w:hAnsiTheme="minorHAnsi"/>
        <w:b/>
        <w:sz w:val="20"/>
      </w:rPr>
      <w:tblPr/>
      <w:tcPr>
        <w:shd w:val="clear" w:color="auto" w:fill="E0EDF4" w:themeFill="accent2" w:themeFillTint="33"/>
      </w:tcPr>
    </w:tblStylePr>
  </w:style>
  <w:style w:type="paragraph" w:customStyle="1" w:styleId="Tablebullet2">
    <w:name w:val="Table bullet2"/>
    <w:basedOn w:val="Tablebullet1"/>
    <w:link w:val="Tablebullet2Char"/>
    <w:uiPriority w:val="18"/>
    <w:qFormat/>
    <w:rsid w:val="00B22FB8"/>
    <w:pPr>
      <w:numPr>
        <w:ilvl w:val="1"/>
      </w:numPr>
      <w:ind w:left="603" w:hanging="283"/>
    </w:pPr>
  </w:style>
  <w:style w:type="paragraph" w:customStyle="1" w:styleId="Tablenumber1">
    <w:name w:val="Table number1"/>
    <w:basedOn w:val="TableText"/>
    <w:link w:val="Tablenumber1Char"/>
    <w:uiPriority w:val="19"/>
    <w:qFormat/>
    <w:rsid w:val="00B22FB8"/>
    <w:pPr>
      <w:numPr>
        <w:numId w:val="13"/>
      </w:numPr>
      <w:ind w:left="320" w:hanging="284"/>
    </w:pPr>
  </w:style>
  <w:style w:type="character" w:customStyle="1" w:styleId="Tablebullet2Char">
    <w:name w:val="Table bullet2 Char"/>
    <w:basedOn w:val="Tablebullet1Char"/>
    <w:link w:val="Tablebullet2"/>
    <w:uiPriority w:val="18"/>
    <w:rsid w:val="00B22FB8"/>
    <w:rPr>
      <w:rFonts w:ascii="Calibri" w:eastAsia="Cambria" w:hAnsi="Calibri" w:cs="Times New Roman"/>
      <w:color w:val="262626" w:themeColor="accent3"/>
      <w:sz w:val="20"/>
      <w:szCs w:val="20"/>
      <w:lang w:val="en-GB" w:eastAsia="en-AU"/>
    </w:rPr>
  </w:style>
  <w:style w:type="paragraph" w:customStyle="1" w:styleId="Tablenumber2">
    <w:name w:val="Table number2"/>
    <w:basedOn w:val="Tablenumber1"/>
    <w:link w:val="Tablenumber2Char"/>
    <w:uiPriority w:val="20"/>
    <w:qFormat/>
    <w:rsid w:val="00B22FB8"/>
    <w:pPr>
      <w:numPr>
        <w:ilvl w:val="1"/>
      </w:numPr>
      <w:ind w:left="603" w:hanging="283"/>
    </w:pPr>
  </w:style>
  <w:style w:type="character" w:customStyle="1" w:styleId="Tablenumber1Char">
    <w:name w:val="Table number1 Char"/>
    <w:basedOn w:val="TableTextChar"/>
    <w:link w:val="Tablenumber1"/>
    <w:uiPriority w:val="19"/>
    <w:rsid w:val="00B22FB8"/>
    <w:rPr>
      <w:rFonts w:ascii="Calibri" w:eastAsia="Cambria" w:hAnsi="Calibri" w:cs="Times New Roman"/>
      <w:color w:val="262626" w:themeColor="accent3"/>
      <w:sz w:val="20"/>
      <w:szCs w:val="20"/>
      <w:lang w:val="en-GB" w:eastAsia="en-AU"/>
    </w:rPr>
  </w:style>
  <w:style w:type="character" w:customStyle="1" w:styleId="Tablenumber2Char">
    <w:name w:val="Table number2 Char"/>
    <w:basedOn w:val="Tablenumber1Char"/>
    <w:link w:val="Tablenumber2"/>
    <w:uiPriority w:val="20"/>
    <w:rsid w:val="00B22FB8"/>
    <w:rPr>
      <w:rFonts w:ascii="Calibri" w:eastAsia="Cambria" w:hAnsi="Calibri" w:cs="Times New Roman"/>
      <w:color w:val="262626" w:themeColor="accent3"/>
      <w:sz w:val="20"/>
      <w:szCs w:val="20"/>
      <w:lang w:val="en-GB" w:eastAsia="en-AU"/>
    </w:rPr>
  </w:style>
  <w:style w:type="paragraph" w:customStyle="1" w:styleId="TextboxHeading">
    <w:name w:val="Textbox Heading"/>
    <w:basedOn w:val="Heading4"/>
    <w:link w:val="TextboxHeadingChar"/>
    <w:uiPriority w:val="49"/>
    <w:semiHidden/>
    <w:rsid w:val="00ED1C12"/>
    <w:pPr>
      <w:spacing w:before="0" w:after="60"/>
    </w:pPr>
    <w:rPr>
      <w:lang w:eastAsia="en-AU"/>
    </w:rPr>
  </w:style>
  <w:style w:type="character" w:customStyle="1" w:styleId="TextboxHeadingChar">
    <w:name w:val="Textbox Heading Char"/>
    <w:basedOn w:val="Heading4Char"/>
    <w:link w:val="TextboxHeading"/>
    <w:uiPriority w:val="49"/>
    <w:semiHidden/>
    <w:rsid w:val="00AB1D6A"/>
    <w:rPr>
      <w:rFonts w:eastAsiaTheme="majorEastAsia" w:cstheme="majorBidi"/>
      <w:b/>
      <w:bCs/>
      <w:iCs/>
      <w:color w:val="0F2D52" w:themeColor="text2"/>
      <w:sz w:val="20"/>
      <w:szCs w:val="20"/>
      <w:lang w:eastAsia="en-AU"/>
    </w:rPr>
  </w:style>
  <w:style w:type="character" w:styleId="UnresolvedMention">
    <w:name w:val="Unresolved Mention"/>
    <w:basedOn w:val="DefaultParagraphFont"/>
    <w:uiPriority w:val="99"/>
    <w:semiHidden/>
    <w:unhideWhenUsed/>
    <w:rsid w:val="00953CFE"/>
    <w:rPr>
      <w:color w:val="605E5C"/>
      <w:shd w:val="clear" w:color="auto" w:fill="E1DFDD"/>
    </w:rPr>
  </w:style>
  <w:style w:type="paragraph" w:customStyle="1" w:styleId="Heading1a">
    <w:name w:val="Heading 1a"/>
    <w:basedOn w:val="ListParagraph"/>
    <w:qFormat/>
    <w:rsid w:val="00F81F9C"/>
    <w:pPr>
      <w:tabs>
        <w:tab w:val="clear" w:pos="284"/>
      </w:tabs>
      <w:spacing w:after="160" w:line="252" w:lineRule="auto"/>
      <w:ind w:left="720" w:hanging="720"/>
    </w:pPr>
    <w:rPr>
      <w:rFonts w:asciiTheme="minorHAnsi" w:eastAsiaTheme="minorHAnsi" w:hAnsiTheme="minorHAnsi" w:cstheme="minorBidi"/>
      <w:b/>
      <w:bCs/>
      <w:color w:val="auto"/>
      <w:sz w:val="32"/>
      <w:szCs w:val="32"/>
      <w:lang w:val="en-AU"/>
    </w:rPr>
  </w:style>
  <w:style w:type="paragraph" w:styleId="Revision">
    <w:name w:val="Revision"/>
    <w:hidden/>
    <w:uiPriority w:val="99"/>
    <w:semiHidden/>
    <w:rsid w:val="00707102"/>
    <w:pPr>
      <w:spacing w:after="0" w:line="240" w:lineRule="auto"/>
    </w:pPr>
    <w:rPr>
      <w:rFonts w:ascii="Calibri" w:eastAsia="Times New Roman" w:hAnsi="Calibri" w:cs="Times New Roman"/>
      <w:color w:val="262626" w:themeColor="accent3"/>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nhvr.gov.au/safety-accreditation-compliance/safety-management-systems" TargetMode="External"/><Relationship Id="rId3" Type="http://schemas.openxmlformats.org/officeDocument/2006/relationships/customXml" Target="../customXml/item3.xml"/><Relationship Id="rId21" Type="http://schemas.openxmlformats.org/officeDocument/2006/relationships/hyperlink" Target="mailto:info@nhvr.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afeworkaustralia.gov.au/resources-and-publications/model-codes-practice/model-code-practice-how-manage-work-health-and-safety-risk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hvr.gov.au/subscrib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nhv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hvr.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hv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DBD1DA874ABB4BAFED75A40A685C64" ma:contentTypeVersion="8" ma:contentTypeDescription="Create a new document." ma:contentTypeScope="" ma:versionID="41b24a604a421b2d0d0302f1c0cd57b1">
  <xsd:schema xmlns:xsd="http://www.w3.org/2001/XMLSchema" xmlns:xs="http://www.w3.org/2001/XMLSchema" xmlns:p="http://schemas.microsoft.com/office/2006/metadata/properties" xmlns:ns1="http://schemas.microsoft.com/sharepoint/v3" xmlns:ns2="6d1e06d8-cfc4-445d-9926-ee891e968b17" targetNamespace="http://schemas.microsoft.com/office/2006/metadata/properties" ma:root="true" ma:fieldsID="e33681335c4bef522cbb4ba55b73f23f" ns1:_="" ns2:_="">
    <xsd:import namespace="http://schemas.microsoft.com/sharepoint/v3"/>
    <xsd:import namespace="6d1e06d8-cfc4-445d-9926-ee891e968b17"/>
    <xsd:element name="properties">
      <xsd:complexType>
        <xsd:sequence>
          <xsd:element name="documentManagement">
            <xsd:complexType>
              <xsd:all>
                <xsd:element ref="ns1:PublishingStartDate" minOccurs="0"/>
                <xsd:element ref="ns1:PublishingExpirationDate" minOccurs="0"/>
                <xsd:element ref="ns2:Description0" minOccurs="0"/>
                <xsd:element ref="ns2:Document_x0020_group" minOccurs="0"/>
                <xsd:element ref="ns2:Document_x0020_type" minOccurs="0"/>
                <xsd:element ref="ns2:Release_x0020_date" minOccurs="0"/>
                <xsd:element ref="ns2:Review_x0020_date" minOccurs="0"/>
                <xsd:element ref="ns2:Status" minOccurs="0"/>
                <xsd:element ref="ns1:URL" minOccurs="0"/>
                <xsd:element ref="ns2:Vers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06d8-cfc4-445d-9926-ee891e968b17" elementFormDefault="qualified">
    <xsd:import namespace="http://schemas.microsoft.com/office/2006/documentManagement/types"/>
    <xsd:import namespace="http://schemas.microsoft.com/office/infopath/2007/PartnerControls"/>
    <xsd:element name="Description0" ma:index="10" nillable="true" ma:displayName="Description" ma:description="Describe what the document is about" ma:internalName="Description0">
      <xsd:simpleType>
        <xsd:restriction base="dms:Note">
          <xsd:maxLength value="255"/>
        </xsd:restriction>
      </xsd:simpleType>
    </xsd:element>
    <xsd:element name="Document_x0020_group" ma:index="11" nillable="true" ma:displayName="Document group" ma:description="What type of document is this?" ma:format="RadioButtons" ma:internalName="Document_x0020_group">
      <xsd:simpleType>
        <xsd:restriction base="dms:Choice">
          <xsd:enumeration value="Business Continuity Framework"/>
          <xsd:enumeration value="Contract Management &amp; Procurement Framework"/>
          <xsd:enumeration value="Corporate Control Documents"/>
          <xsd:enumeration value="Corporate Templates and Tools"/>
          <xsd:enumeration value="Engagement &amp; Partnerships Framework"/>
          <xsd:enumeration value="Financial Management Framework"/>
          <xsd:enumeration value="Health, Safety &amp; Wellbeing Framework"/>
          <xsd:enumeration value="ICT Governance Framework"/>
          <xsd:enumeration value="Information Management Framework"/>
          <xsd:enumeration value="People &amp; Capability Framework"/>
          <xsd:enumeration value="Probity Framework"/>
          <xsd:enumeration value="Project Management Framework"/>
          <xsd:enumeration value="Regulatory Control Framework"/>
          <xsd:enumeration value="Risk Management Framework"/>
          <xsd:enumeration value="unassigned"/>
        </xsd:restriction>
      </xsd:simpleType>
    </xsd:element>
    <xsd:element name="Document_x0020_type" ma:index="12" nillable="true" ma:displayName="Document type" ma:description="The type of document" ma:internalName="Document_x0020_type">
      <xsd:simpleType>
        <xsd:restriction base="dms:Text">
          <xsd:maxLength value="255"/>
        </xsd:restriction>
      </xsd:simpleType>
    </xsd:element>
    <xsd:element name="Release_x0020_date" ma:index="13" nillable="true" ma:displayName="Release date" ma:description="Date it was released" ma:format="DateOnly" ma:internalName="Release_x0020_date">
      <xsd:simpleType>
        <xsd:restriction base="dms:DateTime"/>
      </xsd:simpleType>
    </xsd:element>
    <xsd:element name="Review_x0020_date" ma:index="14" nillable="true" ma:displayName="Review date" ma:description="Date the document is due to be reviewed" ma:format="DateOnly" ma:internalName="Review_x0020_date">
      <xsd:simpleType>
        <xsd:restriction base="dms:DateTime"/>
      </xsd:simpleType>
    </xsd:element>
    <xsd:element name="Status" ma:index="15" nillable="true" ma:displayName="Status" ma:description="The status of the publication (eg. is it in review, who is reviewing it etc.)" ma:internalName="Status">
      <xsd:simpleType>
        <xsd:restriction base="dms:Note">
          <xsd:maxLength value="255"/>
        </xsd:restriction>
      </xsd:simpleType>
    </xsd:element>
    <xsd:element name="Version_x0020_number" ma:index="17" nillable="true" ma:displayName="Version number" ma:decimals="1" ma:internalName="Version_x0020_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scription0 xmlns="6d1e06d8-cfc4-445d-9926-ee891e968b17" xsi:nil="true"/>
    <Release_x0020_date xmlns="6d1e06d8-cfc4-445d-9926-ee891e968b17">2017-12-18T14:00:00+00:00</Release_x0020_date>
    <Review_x0020_date xmlns="6d1e06d8-cfc4-445d-9926-ee891e968b17" xsi:nil="true"/>
    <Status xmlns="6d1e06d8-cfc4-445d-9926-ee891e968b17" xsi:nil="true"/>
    <URL xmlns="http://schemas.microsoft.com/sharepoint/v3">
      <Url xsi:nil="true"/>
      <Description xsi:nil="true"/>
    </URL>
    <Document_x0020_type xmlns="6d1e06d8-cfc4-445d-9926-ee891e968b17" xsi:nil="true"/>
    <PublishingExpirationDate xmlns="http://schemas.microsoft.com/sharepoint/v3" xsi:nil="true"/>
    <PublishingStartDate xmlns="http://schemas.microsoft.com/sharepoint/v3" xsi:nil="true"/>
    <Document_x0020_group xmlns="6d1e06d8-cfc4-445d-9926-ee891e968b17">Corporate Templates and Tools</Document_x0020_group>
    <Version_x0020_number xmlns="6d1e06d8-cfc4-445d-9926-ee891e968b17">1</Version_x0020_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661026-9BFB-4DA2-A876-5684958CE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e06d8-cfc4-445d-9926-ee891e968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E2806-E669-42F1-BFBF-81EEC1AFC41F}">
  <ds:schemaRefs>
    <ds:schemaRef ds:uri="http://schemas.microsoft.com/office/2006/metadata/properties"/>
    <ds:schemaRef ds:uri="6d1e06d8-cfc4-445d-9926-ee891e968b17"/>
    <ds:schemaRef ds:uri="http://schemas.microsoft.com/sharepoint/v3"/>
  </ds:schemaRefs>
</ds:datastoreItem>
</file>

<file path=customXml/itemProps4.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5.xml><?xml version="1.0" encoding="utf-8"?>
<ds:datastoreItem xmlns:ds="http://schemas.openxmlformats.org/officeDocument/2006/customXml" ds:itemID="{9BB32DC7-D9CF-4D29-A740-675246509DBD}">
  <ds:schemaRefs>
    <ds:schemaRef ds:uri="http://schemas.openxmlformats.org/officeDocument/2006/bibliography"/>
  </ds:schemaRefs>
</ds:datastoreItem>
</file>

<file path=customXml/itemProps6.xml><?xml version="1.0" encoding="utf-8"?>
<ds:datastoreItem xmlns:ds="http://schemas.openxmlformats.org/officeDocument/2006/customXml" ds:itemID="{D2B4EFB5-0BE4-4BA6-99E5-F04C63DAA4F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[Title]</vt:lpstr>
    </vt:vector>
  </TitlesOfParts>
  <Company>Origin</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RICP Schedule 2: Code of Practice template</dc:title>
  <dc:subject>[Subject]</dc:subject>
  <dc:creator>National Heavy Vehicle Regulator (NHVR)</dc:creator>
  <cp:lastModifiedBy>Fraser Thomas</cp:lastModifiedBy>
  <cp:revision>14</cp:revision>
  <cp:lastPrinted>2017-11-30T08:25:00Z</cp:lastPrinted>
  <dcterms:created xsi:type="dcterms:W3CDTF">2022-02-08T03:14:00Z</dcterms:created>
  <dcterms:modified xsi:type="dcterms:W3CDTF">2022-02-20T23:22:00Z</dcterms:modified>
  <cp:contentStatus>Version 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0x01010089DBD1DA874ABB4BAFED75A40A685C64</vt:lpwstr>
  </property>
</Properties>
</file>